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F047D" w14:textId="77777777" w:rsidR="00F9014A" w:rsidRPr="008831C6" w:rsidRDefault="00F9014A" w:rsidP="00F9014A">
      <w:pPr>
        <w:ind w:left="426" w:right="-1"/>
        <w:jc w:val="both"/>
        <w:rPr>
          <w:rFonts w:ascii="Verdana" w:hAnsi="Verdana" w:cs="Arial"/>
          <w:sz w:val="18"/>
          <w:szCs w:val="18"/>
          <w:u w:val="single"/>
        </w:rPr>
      </w:pPr>
      <w:r w:rsidRPr="008831C6">
        <w:rPr>
          <w:rFonts w:ascii="Verdana" w:hAnsi="Verdana" w:cs="Arial"/>
          <w:b/>
          <w:sz w:val="18"/>
          <w:szCs w:val="18"/>
          <w:u w:val="single"/>
        </w:rPr>
        <w:t>Schriftliche Prüfung:</w:t>
      </w:r>
    </w:p>
    <w:p w14:paraId="361C00C9" w14:textId="77777777" w:rsidR="00F9014A" w:rsidRPr="008831C6" w:rsidRDefault="00F9014A" w:rsidP="00F9014A">
      <w:pPr>
        <w:ind w:left="709"/>
        <w:jc w:val="both"/>
        <w:rPr>
          <w:rFonts w:ascii="Verdana" w:hAnsi="Verdana" w:cs="Arial"/>
          <w:sz w:val="18"/>
          <w:szCs w:val="18"/>
        </w:rPr>
      </w:pPr>
      <w:r w:rsidRPr="008831C6">
        <w:rPr>
          <w:rFonts w:ascii="Verdana" w:hAnsi="Verdana" w:cs="Arial"/>
          <w:sz w:val="18"/>
          <w:szCs w:val="18"/>
        </w:rPr>
        <w:t>Für die Bewertung der schriftlichen Prüfung stehen der Kommission maximal 50 Punkte zur Verf</w:t>
      </w:r>
      <w:r w:rsidRPr="008831C6">
        <w:rPr>
          <w:rFonts w:ascii="Verdana" w:hAnsi="Verdana" w:cs="Arial"/>
          <w:sz w:val="18"/>
          <w:szCs w:val="18"/>
        </w:rPr>
        <w:t>ü</w:t>
      </w:r>
      <w:r w:rsidRPr="008831C6">
        <w:rPr>
          <w:rFonts w:ascii="Verdana" w:hAnsi="Verdana" w:cs="Arial"/>
          <w:sz w:val="18"/>
          <w:szCs w:val="18"/>
        </w:rPr>
        <w:t>gung. Die schriftliche Prüfung gilt dann als bestanden, wenn der jeweilige Bewerber mindestens 34 Punkte erreicht. Nur wenn diese Mindestpunktezahl erreicht wird, wird der Bewerber zur mündl</w:t>
      </w:r>
      <w:r w:rsidRPr="008831C6">
        <w:rPr>
          <w:rFonts w:ascii="Verdana" w:hAnsi="Verdana" w:cs="Arial"/>
          <w:sz w:val="18"/>
          <w:szCs w:val="18"/>
        </w:rPr>
        <w:t>i</w:t>
      </w:r>
      <w:r w:rsidRPr="008831C6">
        <w:rPr>
          <w:rFonts w:ascii="Verdana" w:hAnsi="Verdana" w:cs="Arial"/>
          <w:sz w:val="18"/>
          <w:szCs w:val="18"/>
        </w:rPr>
        <w:t>chen Prüfung zugelassen. Die schriftliche Prüfung besteht aus einem Thema oder einem Frageb</w:t>
      </w:r>
      <w:r w:rsidRPr="008831C6">
        <w:rPr>
          <w:rFonts w:ascii="Verdana" w:hAnsi="Verdana" w:cs="Arial"/>
          <w:sz w:val="18"/>
          <w:szCs w:val="18"/>
        </w:rPr>
        <w:t>o</w:t>
      </w:r>
      <w:r w:rsidRPr="008831C6">
        <w:rPr>
          <w:rFonts w:ascii="Verdana" w:hAnsi="Verdana" w:cs="Arial"/>
          <w:sz w:val="18"/>
          <w:szCs w:val="18"/>
        </w:rPr>
        <w:t>gen, über Argumente, die von der Kommission unter Berücksichtigung des Prüfungsstoffes laut Punkt 6 der Wettbewerbsau</w:t>
      </w:r>
      <w:r w:rsidRPr="008831C6">
        <w:rPr>
          <w:rFonts w:ascii="Verdana" w:hAnsi="Verdana" w:cs="Arial"/>
          <w:sz w:val="18"/>
          <w:szCs w:val="18"/>
        </w:rPr>
        <w:t>s</w:t>
      </w:r>
      <w:r w:rsidRPr="008831C6">
        <w:rPr>
          <w:rFonts w:ascii="Verdana" w:hAnsi="Verdana" w:cs="Arial"/>
          <w:sz w:val="18"/>
          <w:szCs w:val="18"/>
        </w:rPr>
        <w:t>schreibung ausgewählt werden.</w:t>
      </w:r>
    </w:p>
    <w:p w14:paraId="6B56DC89" w14:textId="77777777" w:rsidR="00F9014A" w:rsidRDefault="00F9014A" w:rsidP="00F9014A">
      <w:pPr>
        <w:ind w:left="709"/>
        <w:jc w:val="both"/>
        <w:rPr>
          <w:rFonts w:ascii="Verdana" w:hAnsi="Verdana"/>
          <w:sz w:val="18"/>
          <w:szCs w:val="18"/>
        </w:rPr>
      </w:pPr>
      <w:r w:rsidRPr="008831C6">
        <w:rPr>
          <w:rFonts w:ascii="Verdana" w:hAnsi="Verdana"/>
          <w:sz w:val="18"/>
          <w:szCs w:val="18"/>
        </w:rPr>
        <w:t>Die Prüfungen werden nach den folgenden Kriterien und Verfahren bewertet:</w:t>
      </w:r>
    </w:p>
    <w:p w14:paraId="7E57527A" w14:textId="77777777" w:rsidR="00F9014A" w:rsidRDefault="00F9014A" w:rsidP="00F9014A">
      <w:pPr>
        <w:ind w:left="709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Frage 1 – max. 16 Punkte</w:t>
      </w:r>
    </w:p>
    <w:p w14:paraId="770402EF" w14:textId="77777777" w:rsidR="00F9014A" w:rsidRDefault="00F9014A" w:rsidP="00F9014A">
      <w:pPr>
        <w:ind w:left="709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Frage 2 – max. 16 Punkte</w:t>
      </w:r>
    </w:p>
    <w:p w14:paraId="6FF18B53" w14:textId="77777777" w:rsidR="00F9014A" w:rsidRDefault="00F9014A" w:rsidP="00F9014A">
      <w:pPr>
        <w:ind w:left="709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Frage 3 – max. 18 Punkte</w:t>
      </w:r>
    </w:p>
    <w:p w14:paraId="207ADCC6" w14:textId="77777777" w:rsidR="00F9014A" w:rsidRDefault="00F9014A" w:rsidP="00F9014A">
      <w:pPr>
        <w:ind w:left="709"/>
        <w:jc w:val="both"/>
        <w:rPr>
          <w:rFonts w:ascii="Verdana" w:hAnsi="Verdana"/>
          <w:sz w:val="18"/>
          <w:szCs w:val="18"/>
        </w:rPr>
      </w:pPr>
    </w:p>
    <w:p w14:paraId="247467E1" w14:textId="77777777" w:rsidR="00F9014A" w:rsidRPr="008831C6" w:rsidRDefault="00F9014A" w:rsidP="00F9014A">
      <w:pPr>
        <w:ind w:left="709"/>
        <w:jc w:val="both"/>
        <w:rPr>
          <w:rFonts w:ascii="Verdana" w:hAnsi="Verdana" w:cs="Arial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Es werden zudem folgende Kriterien bewertet: </w:t>
      </w:r>
    </w:p>
    <w:p w14:paraId="20C1F550" w14:textId="77777777" w:rsidR="00F9014A" w:rsidRPr="008831C6" w:rsidRDefault="00F9014A" w:rsidP="00F9014A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1134" w:hanging="425"/>
        <w:jc w:val="both"/>
        <w:rPr>
          <w:rFonts w:ascii="Verdana" w:hAnsi="Verdana"/>
          <w:sz w:val="18"/>
          <w:szCs w:val="18"/>
        </w:rPr>
      </w:pPr>
      <w:r w:rsidRPr="008831C6">
        <w:rPr>
          <w:rFonts w:ascii="Verdana" w:hAnsi="Verdana"/>
          <w:sz w:val="18"/>
          <w:szCs w:val="18"/>
        </w:rPr>
        <w:t>die Fähigkeit, zu analysieren, zusammenzufassen und die Angemessenheit sowohl der italienischen (oder deutschen) Sprache als auch der Fachsprache:</w:t>
      </w:r>
    </w:p>
    <w:p w14:paraId="4BECB7FB" w14:textId="77777777" w:rsidR="00F9014A" w:rsidRPr="008831C6" w:rsidRDefault="00F9014A" w:rsidP="00F9014A">
      <w:pPr>
        <w:numPr>
          <w:ilvl w:val="0"/>
          <w:numId w:val="1"/>
        </w:numPr>
        <w:autoSpaceDE w:val="0"/>
        <w:autoSpaceDN w:val="0"/>
        <w:adjustRightInd w:val="0"/>
        <w:spacing w:before="120"/>
        <w:ind w:left="1134" w:hanging="425"/>
        <w:jc w:val="both"/>
        <w:rPr>
          <w:rFonts w:ascii="Verdana" w:hAnsi="Verdana"/>
          <w:sz w:val="18"/>
          <w:szCs w:val="18"/>
        </w:rPr>
      </w:pPr>
      <w:r w:rsidRPr="008831C6">
        <w:rPr>
          <w:rFonts w:ascii="Verdana" w:hAnsi="Verdana"/>
          <w:sz w:val="18"/>
          <w:szCs w:val="18"/>
        </w:rPr>
        <w:t>Kenntnis der Materie, Einordnung und Entwicklung des Themas für den theoretischen und/oder deontologischen und/oder normativen Teil</w:t>
      </w:r>
    </w:p>
    <w:p w14:paraId="535B01AF" w14:textId="77777777" w:rsidR="00F9014A" w:rsidRPr="008831C6" w:rsidRDefault="00F9014A" w:rsidP="00F9014A">
      <w:pPr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  <w:rPr>
          <w:rFonts w:ascii="Verdana" w:hAnsi="Verdana"/>
          <w:sz w:val="18"/>
          <w:szCs w:val="18"/>
        </w:rPr>
      </w:pPr>
      <w:r w:rsidRPr="008831C6">
        <w:rPr>
          <w:rFonts w:ascii="Verdana" w:hAnsi="Verdana"/>
          <w:sz w:val="18"/>
          <w:szCs w:val="18"/>
        </w:rPr>
        <w:t>die Kenntnis der Materie, die Einordnung und die Entwicklung des Themas des spezifischen Teils des in den Fragen geforderten Inhalts</w:t>
      </w:r>
    </w:p>
    <w:p w14:paraId="655C66D2" w14:textId="77777777" w:rsidR="00F9014A" w:rsidRDefault="00F9014A" w:rsidP="00F9014A">
      <w:pPr>
        <w:autoSpaceDE w:val="0"/>
        <w:autoSpaceDN w:val="0"/>
        <w:adjustRightInd w:val="0"/>
        <w:spacing w:before="120"/>
        <w:ind w:left="709"/>
        <w:jc w:val="both"/>
        <w:rPr>
          <w:rFonts w:ascii="Verdana" w:hAnsi="Verdana"/>
          <w:sz w:val="18"/>
          <w:szCs w:val="18"/>
        </w:rPr>
      </w:pPr>
      <w:r w:rsidRPr="008831C6">
        <w:rPr>
          <w:rFonts w:ascii="Verdana" w:hAnsi="Verdana"/>
          <w:sz w:val="18"/>
          <w:szCs w:val="18"/>
        </w:rPr>
        <w:t>NB: Besteht die schriftliche Prüfung aus mehreren Fragen, so ist die Note das arithmetische Mittel aus der Gesamtsumme der Bewertungen der einzelnen Frage</w:t>
      </w:r>
    </w:p>
    <w:p w14:paraId="07810F4C" w14:textId="77777777" w:rsidR="001E6DD3" w:rsidRDefault="001E6DD3"/>
    <w:sectPr w:rsidR="001E6D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A28E6"/>
    <w:multiLevelType w:val="hybridMultilevel"/>
    <w:tmpl w:val="9D8A3D48"/>
    <w:lvl w:ilvl="0" w:tplc="57F0235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9" w:hanging="360"/>
      </w:pPr>
    </w:lvl>
    <w:lvl w:ilvl="2" w:tplc="0407001B" w:tentative="1">
      <w:start w:val="1"/>
      <w:numFmt w:val="lowerRoman"/>
      <w:lvlText w:val="%3."/>
      <w:lvlJc w:val="right"/>
      <w:pPr>
        <w:ind w:left="2509" w:hanging="180"/>
      </w:pPr>
    </w:lvl>
    <w:lvl w:ilvl="3" w:tplc="0407000F" w:tentative="1">
      <w:start w:val="1"/>
      <w:numFmt w:val="decimal"/>
      <w:lvlText w:val="%4."/>
      <w:lvlJc w:val="left"/>
      <w:pPr>
        <w:ind w:left="3229" w:hanging="360"/>
      </w:pPr>
    </w:lvl>
    <w:lvl w:ilvl="4" w:tplc="04070019" w:tentative="1">
      <w:start w:val="1"/>
      <w:numFmt w:val="lowerLetter"/>
      <w:lvlText w:val="%5."/>
      <w:lvlJc w:val="left"/>
      <w:pPr>
        <w:ind w:left="3949" w:hanging="360"/>
      </w:pPr>
    </w:lvl>
    <w:lvl w:ilvl="5" w:tplc="0407001B" w:tentative="1">
      <w:start w:val="1"/>
      <w:numFmt w:val="lowerRoman"/>
      <w:lvlText w:val="%6."/>
      <w:lvlJc w:val="right"/>
      <w:pPr>
        <w:ind w:left="4669" w:hanging="180"/>
      </w:pPr>
    </w:lvl>
    <w:lvl w:ilvl="6" w:tplc="0407000F" w:tentative="1">
      <w:start w:val="1"/>
      <w:numFmt w:val="decimal"/>
      <w:lvlText w:val="%7."/>
      <w:lvlJc w:val="left"/>
      <w:pPr>
        <w:ind w:left="5389" w:hanging="360"/>
      </w:pPr>
    </w:lvl>
    <w:lvl w:ilvl="7" w:tplc="04070019" w:tentative="1">
      <w:start w:val="1"/>
      <w:numFmt w:val="lowerLetter"/>
      <w:lvlText w:val="%8."/>
      <w:lvlJc w:val="left"/>
      <w:pPr>
        <w:ind w:left="6109" w:hanging="360"/>
      </w:pPr>
    </w:lvl>
    <w:lvl w:ilvl="8" w:tplc="0407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562567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14A"/>
    <w:rsid w:val="001E6DD3"/>
    <w:rsid w:val="001F23F8"/>
    <w:rsid w:val="00254F65"/>
    <w:rsid w:val="0025617B"/>
    <w:rsid w:val="00411E64"/>
    <w:rsid w:val="006A6822"/>
    <w:rsid w:val="00F90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17FD6"/>
  <w15:chartTrackingRefBased/>
  <w15:docId w15:val="{68E7BAD0-1347-4526-9BE8-FF118A2B6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014A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901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901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901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901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901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901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901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901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901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901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901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901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9014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9014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9014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9014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9014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9014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901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901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901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901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901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9014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9014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9014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901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9014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901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1131</Characters>
  <Application>Microsoft Office Word</Application>
  <DocSecurity>0</DocSecurity>
  <Lines>9</Lines>
  <Paragraphs>2</Paragraphs>
  <ScaleCrop>false</ScaleCrop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2025-11-17T13:49:00Z</dcterms:created>
  <dcterms:modified xsi:type="dcterms:W3CDTF">2025-11-17T13:49:00Z</dcterms:modified>
</cp:coreProperties>
</file>