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2EDBD" w14:textId="682DDC4F" w:rsidR="00DE4149" w:rsidRDefault="00DE4149" w:rsidP="002707F7">
      <w:pPr>
        <w:rPr>
          <w:b/>
          <w:bCs/>
        </w:rPr>
      </w:pPr>
      <w:r>
        <w:rPr>
          <w:b/>
          <w:bCs/>
        </w:rPr>
        <w:t xml:space="preserve">QUIZ </w:t>
      </w:r>
      <w:r w:rsidR="000C4C80">
        <w:rPr>
          <w:b/>
          <w:bCs/>
        </w:rPr>
        <w:t>C</w:t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4815"/>
        <w:gridCol w:w="4819"/>
      </w:tblGrid>
      <w:tr w:rsidR="00DE4149" w:rsidRPr="000C4C80" w14:paraId="161C7E63" w14:textId="77777777" w:rsidTr="00CD1648">
        <w:tc>
          <w:tcPr>
            <w:tcW w:w="4815" w:type="dxa"/>
          </w:tcPr>
          <w:p w14:paraId="2BC3AEFB" w14:textId="5E19578D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06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Quale artefatto è tipico quando la lama del microtomo è poco affilata?</w:t>
            </w:r>
          </w:p>
          <w:p w14:paraId="59E6E2DA" w14:textId="77777777" w:rsidR="00F622B0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Sezioni perfettamente lisce</w:t>
            </w:r>
          </w:p>
          <w:p w14:paraId="6EC065DA" w14:textId="77777777" w:rsidR="00F622B0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Piega e frastagliatura </w:t>
            </w:r>
          </w:p>
          <w:p w14:paraId="608E82EF" w14:textId="77777777" w:rsidR="00F622B0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Colori troppo intensi</w:t>
            </w:r>
          </w:p>
          <w:p w14:paraId="22F4064B" w14:textId="344B90B3" w:rsidR="00C661BF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Tessuto non incluso correttamente</w:t>
            </w:r>
          </w:p>
        </w:tc>
        <w:tc>
          <w:tcPr>
            <w:tcW w:w="4819" w:type="dxa"/>
          </w:tcPr>
          <w:p w14:paraId="7B48B332" w14:textId="77777777" w:rsidR="000C4C80" w:rsidRPr="002F51E0" w:rsidRDefault="000C4C80" w:rsidP="00F57C22">
            <w:pPr>
              <w:pStyle w:val="Listenabsatz"/>
              <w:numPr>
                <w:ilvl w:val="0"/>
                <w:numId w:val="30"/>
              </w:numPr>
              <w:spacing w:before="100" w:beforeAutospacing="1" w:after="100" w:afterAutospacing="1" w:line="240" w:lineRule="auto"/>
              <w:ind w:left="307"/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  <w:t>Was ist die häufigste hämatologische Neoplasie bei Kindern?</w:t>
            </w:r>
          </w:p>
          <w:p w14:paraId="2F0F7A0E" w14:textId="77777777" w:rsidR="000C4C80" w:rsidRPr="002F51E0" w:rsidRDefault="000C4C80" w:rsidP="00F57C22">
            <w:pPr>
              <w:pStyle w:val="Listenabsatz"/>
              <w:numPr>
                <w:ilvl w:val="0"/>
                <w:numId w:val="31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Akute myeloische Leukämie (AML)</w:t>
            </w:r>
          </w:p>
          <w:p w14:paraId="7FCA2C58" w14:textId="77777777" w:rsidR="000C4C80" w:rsidRPr="002F51E0" w:rsidRDefault="000C4C80" w:rsidP="00F57C22">
            <w:pPr>
              <w:pStyle w:val="Listenabsatz"/>
              <w:numPr>
                <w:ilvl w:val="0"/>
                <w:numId w:val="31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 xml:space="preserve">Akute </w:t>
            </w:r>
            <w:proofErr w:type="spellStart"/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lymphoblastische</w:t>
            </w:r>
            <w:proofErr w:type="spellEnd"/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 xml:space="preserve"> Leukämie (ALL)</w:t>
            </w:r>
          </w:p>
          <w:p w14:paraId="0A143431" w14:textId="77777777" w:rsidR="000C4C80" w:rsidRPr="002F51E0" w:rsidRDefault="000C4C80" w:rsidP="00F57C22">
            <w:pPr>
              <w:pStyle w:val="Listenabsatz"/>
              <w:numPr>
                <w:ilvl w:val="0"/>
                <w:numId w:val="31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Multiples Myelom (MM)</w:t>
            </w:r>
          </w:p>
          <w:p w14:paraId="4422F7F8" w14:textId="77777777" w:rsidR="000C4C80" w:rsidRPr="002F51E0" w:rsidRDefault="000C4C80" w:rsidP="00F57C22">
            <w:pPr>
              <w:pStyle w:val="Listenabsatz"/>
              <w:numPr>
                <w:ilvl w:val="0"/>
                <w:numId w:val="31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Chronisch myeloische Leukämie (CML)</w:t>
            </w:r>
          </w:p>
          <w:p w14:paraId="06A22971" w14:textId="3F4A5B0E" w:rsidR="00C661BF" w:rsidRPr="002F51E0" w:rsidRDefault="00C661BF" w:rsidP="00C661BF">
            <w:pPr>
              <w:rPr>
                <w:rFonts w:asciiTheme="majorHAnsi" w:hAnsiTheme="majorHAnsi"/>
              </w:rPr>
            </w:pPr>
          </w:p>
        </w:tc>
      </w:tr>
      <w:tr w:rsidR="00DE4149" w:rsidRPr="000C4C80" w14:paraId="7F5BDD0A" w14:textId="77777777" w:rsidTr="00CD1648">
        <w:tc>
          <w:tcPr>
            <w:tcW w:w="4815" w:type="dxa"/>
          </w:tcPr>
          <w:p w14:paraId="36D0EE13" w14:textId="1D6F293C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28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 xml:space="preserve">La colorazione di Masson 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Tricromica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 xml:space="preserve"> è particolarmente utile per distinguere:</w:t>
            </w:r>
          </w:p>
          <w:p w14:paraId="002A1971" w14:textId="77777777" w:rsidR="00F622B0" w:rsidRPr="002F51E0" w:rsidRDefault="000C4C80" w:rsidP="00F57C22">
            <w:pPr>
              <w:pStyle w:val="Listenabsatz"/>
              <w:numPr>
                <w:ilvl w:val="2"/>
                <w:numId w:val="2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DNA e RNA</w:t>
            </w:r>
          </w:p>
          <w:p w14:paraId="7F1C289D" w14:textId="77777777" w:rsidR="00F622B0" w:rsidRPr="002F51E0" w:rsidRDefault="000C4C80" w:rsidP="00F57C22">
            <w:pPr>
              <w:pStyle w:val="Listenabsatz"/>
              <w:numPr>
                <w:ilvl w:val="2"/>
                <w:numId w:val="2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Lipidi</w:t>
            </w:r>
          </w:p>
          <w:p w14:paraId="423895F4" w14:textId="77777777" w:rsidR="00F622B0" w:rsidRPr="002F51E0" w:rsidRDefault="000C4C80" w:rsidP="00F57C22">
            <w:pPr>
              <w:pStyle w:val="Listenabsatz"/>
              <w:numPr>
                <w:ilvl w:val="2"/>
                <w:numId w:val="2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Collagene dal muscolo</w:t>
            </w:r>
          </w:p>
          <w:p w14:paraId="5AAB40BF" w14:textId="35E504CA" w:rsidR="00C661BF" w:rsidRPr="002F51E0" w:rsidRDefault="000C4C80" w:rsidP="00F57C22">
            <w:pPr>
              <w:pStyle w:val="Listenabsatz"/>
              <w:numPr>
                <w:ilvl w:val="2"/>
                <w:numId w:val="2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Granuli di glicogeno</w:t>
            </w:r>
          </w:p>
        </w:tc>
        <w:tc>
          <w:tcPr>
            <w:tcW w:w="4819" w:type="dxa"/>
          </w:tcPr>
          <w:p w14:paraId="4652E260" w14:textId="137B075F" w:rsidR="00CD1648" w:rsidRPr="002F51E0" w:rsidRDefault="000C4C80" w:rsidP="00F57C22">
            <w:pPr>
              <w:pStyle w:val="Listenabsatz"/>
              <w:numPr>
                <w:ilvl w:val="0"/>
                <w:numId w:val="30"/>
              </w:numPr>
              <w:spacing w:line="259" w:lineRule="auto"/>
              <w:ind w:left="330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Was bedeutet ELISA?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a</w:t>
            </w:r>
            <w:r w:rsidR="00CD1648"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.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 xml:space="preserve"> Enzyme </w:t>
            </w:r>
            <w:proofErr w:type="spellStart"/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Liked</w:t>
            </w:r>
            <w:proofErr w:type="spellEnd"/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Immunosorbent</w:t>
            </w:r>
            <w:proofErr w:type="spellEnd"/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 xml:space="preserve"> Assay</w:t>
            </w:r>
          </w:p>
          <w:p w14:paraId="2AD07A09" w14:textId="4C500C8C" w:rsidR="00CD1648" w:rsidRPr="002F51E0" w:rsidRDefault="000C4C80" w:rsidP="00CD1648">
            <w:pPr>
              <w:pStyle w:val="Listenabsatz"/>
              <w:spacing w:line="259" w:lineRule="auto"/>
              <w:ind w:left="330"/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>b</w:t>
            </w:r>
            <w:r w:rsidR="00CD1648"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>.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 xml:space="preserve"> Enzyme Linked Immunosorbent Assay</w:t>
            </w:r>
          </w:p>
          <w:p w14:paraId="79FCBD22" w14:textId="74628BE7" w:rsidR="00CD1648" w:rsidRPr="002F51E0" w:rsidRDefault="000C4C80" w:rsidP="00CD1648">
            <w:pPr>
              <w:pStyle w:val="Listenabsatz"/>
              <w:spacing w:line="259" w:lineRule="auto"/>
              <w:ind w:left="330"/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>c</w:t>
            </w:r>
            <w:r w:rsidR="00CD1648"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>.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 xml:space="preserve"> Enzyme Linked Immunoblot Assay</w:t>
            </w:r>
          </w:p>
          <w:p w14:paraId="23483310" w14:textId="3B8CAE40" w:rsidR="000C4C80" w:rsidRPr="002F51E0" w:rsidRDefault="00CD1648" w:rsidP="00CD1648">
            <w:pPr>
              <w:pStyle w:val="Listenabsatz"/>
              <w:spacing w:line="259" w:lineRule="auto"/>
              <w:ind w:left="610" w:hanging="266"/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>d.</w:t>
            </w:r>
            <w:r w:rsidR="000C4C80"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 xml:space="preserve"> Enzyme Laboratory Immunosorbent Assay</w:t>
            </w:r>
          </w:p>
          <w:p w14:paraId="76DFB627" w14:textId="6EFDC6F0" w:rsidR="0025401E" w:rsidRPr="002F51E0" w:rsidRDefault="0025401E" w:rsidP="00C661BF">
            <w:pPr>
              <w:spacing w:before="160" w:line="259" w:lineRule="auto"/>
              <w:rPr>
                <w:rFonts w:asciiTheme="majorHAnsi" w:hAnsiTheme="majorHAnsi"/>
                <w:lang w:val="en-US"/>
              </w:rPr>
            </w:pPr>
          </w:p>
        </w:tc>
      </w:tr>
      <w:tr w:rsidR="00DE4149" w:rsidRPr="000C4C80" w14:paraId="29EF226B" w14:textId="77777777" w:rsidTr="00CD1648">
        <w:tc>
          <w:tcPr>
            <w:tcW w:w="4815" w:type="dxa"/>
          </w:tcPr>
          <w:p w14:paraId="2424A9C4" w14:textId="2246826C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70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Perché i cromosomi vengono analizzati preferibilmente in metafase?</w:t>
            </w:r>
          </w:p>
          <w:p w14:paraId="6E856A0F" w14:textId="77777777" w:rsidR="00F622B0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Perché sono lunghi e poco condensati</w:t>
            </w:r>
          </w:p>
          <w:p w14:paraId="241FBED8" w14:textId="77777777" w:rsidR="00F622B0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Perché sono corti e molto compattati</w:t>
            </w:r>
          </w:p>
          <w:p w14:paraId="2F1BBA79" w14:textId="77777777" w:rsidR="00F622B0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Perché sono visibili solo in anafase</w:t>
            </w:r>
          </w:p>
          <w:p w14:paraId="552729DD" w14:textId="2C04F095" w:rsidR="00C661BF" w:rsidRPr="002F51E0" w:rsidRDefault="000C4C80" w:rsidP="00F57C22">
            <w:pPr>
              <w:pStyle w:val="Listenabsatz"/>
              <w:numPr>
                <w:ilvl w:val="1"/>
                <w:numId w:val="1"/>
              </w:numPr>
              <w:ind w:left="731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Perché le bande non sono distinguibili in altre fasi</w:t>
            </w:r>
          </w:p>
        </w:tc>
        <w:tc>
          <w:tcPr>
            <w:tcW w:w="4819" w:type="dxa"/>
          </w:tcPr>
          <w:p w14:paraId="54538128" w14:textId="77777777" w:rsidR="00CD1648" w:rsidRPr="002F51E0" w:rsidRDefault="000C4C80" w:rsidP="00F57C22">
            <w:pPr>
              <w:pStyle w:val="Listenabsatz"/>
              <w:numPr>
                <w:ilvl w:val="0"/>
                <w:numId w:val="30"/>
              </w:numPr>
              <w:spacing w:line="259" w:lineRule="auto"/>
              <w:ind w:left="38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Was bedeutet Referenzbereich?</w:t>
            </w:r>
          </w:p>
          <w:p w14:paraId="61DFB2A4" w14:textId="77777777" w:rsidR="00CD1648" w:rsidRPr="002F51E0" w:rsidRDefault="000C4C80" w:rsidP="00F57C22">
            <w:pPr>
              <w:pStyle w:val="Listenabsatz"/>
              <w:numPr>
                <w:ilvl w:val="1"/>
                <w:numId w:val="32"/>
              </w:numPr>
              <w:spacing w:line="259" w:lineRule="auto"/>
              <w:ind w:left="749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Es ist der Bereich, in dem 95 % der Analyseergebnisse einer gesunden Bevölkerung liegen</w:t>
            </w:r>
          </w:p>
          <w:p w14:paraId="2939C4F5" w14:textId="77777777" w:rsidR="00CD1648" w:rsidRPr="002F51E0" w:rsidRDefault="000C4C80" w:rsidP="00F57C22">
            <w:pPr>
              <w:pStyle w:val="Listenabsatz"/>
              <w:numPr>
                <w:ilvl w:val="1"/>
                <w:numId w:val="32"/>
              </w:numPr>
              <w:spacing w:line="259" w:lineRule="auto"/>
              <w:ind w:left="749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Es ist der zulässige Bereich, in dem die Werte der Kontrollseren liegen müssen</w:t>
            </w:r>
          </w:p>
          <w:p w14:paraId="12BAAC30" w14:textId="77777777" w:rsidR="00CD1648" w:rsidRPr="002F51E0" w:rsidRDefault="000C4C80" w:rsidP="00F57C22">
            <w:pPr>
              <w:pStyle w:val="Listenabsatz"/>
              <w:numPr>
                <w:ilvl w:val="1"/>
                <w:numId w:val="32"/>
              </w:numPr>
              <w:spacing w:line="259" w:lineRule="auto"/>
              <w:ind w:left="749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Es ist der Bereich, in dem die Kriterien der Plausibilitätsprüfung liegen müssen</w:t>
            </w:r>
          </w:p>
          <w:p w14:paraId="302DF2D7" w14:textId="77777777" w:rsidR="0025401E" w:rsidRPr="002F51E0" w:rsidRDefault="000C4C80" w:rsidP="00F57C22">
            <w:pPr>
              <w:pStyle w:val="Listenabsatz"/>
              <w:numPr>
                <w:ilvl w:val="1"/>
                <w:numId w:val="32"/>
              </w:numPr>
              <w:spacing w:line="259" w:lineRule="auto"/>
              <w:ind w:left="749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Es ist der Bereich, in dem 95 % der täglichen Kontrollwerte liegen</w:t>
            </w:r>
          </w:p>
          <w:p w14:paraId="5A7DDF5F" w14:textId="380F7F8C" w:rsidR="00CD1648" w:rsidRPr="002F51E0" w:rsidRDefault="00CD1648" w:rsidP="00CD1648">
            <w:pPr>
              <w:pStyle w:val="Listenabsatz"/>
              <w:spacing w:line="259" w:lineRule="auto"/>
              <w:ind w:left="749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</w:tr>
      <w:tr w:rsidR="00DE4149" w:rsidRPr="000C4C80" w14:paraId="761B07DC" w14:textId="77777777" w:rsidTr="00CD1648">
        <w:tc>
          <w:tcPr>
            <w:tcW w:w="4815" w:type="dxa"/>
          </w:tcPr>
          <w:p w14:paraId="53ED7DC5" w14:textId="69DD107D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84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Nel sistema Bethesda, il termine ASC-H indica:</w:t>
            </w:r>
          </w:p>
          <w:p w14:paraId="76947B89" w14:textId="77777777" w:rsidR="00F622B0" w:rsidRPr="002F51E0" w:rsidRDefault="000C4C80" w:rsidP="00F57C22">
            <w:pPr>
              <w:pStyle w:val="Listenabsatz"/>
              <w:numPr>
                <w:ilvl w:val="2"/>
                <w:numId w:val="3"/>
              </w:numPr>
              <w:ind w:left="762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Cellule atipiche ma sicuramente benigne</w:t>
            </w:r>
          </w:p>
          <w:p w14:paraId="55764A1F" w14:textId="77777777" w:rsidR="00F622B0" w:rsidRPr="002F51E0" w:rsidRDefault="000C4C80" w:rsidP="00F57C22">
            <w:pPr>
              <w:pStyle w:val="Listenabsatz"/>
              <w:numPr>
                <w:ilvl w:val="2"/>
                <w:numId w:val="3"/>
              </w:numPr>
              <w:ind w:left="762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Atipie squamose indeterminate con possibile HSIL non escludibile</w:t>
            </w:r>
          </w:p>
          <w:p w14:paraId="2956B18D" w14:textId="77777777" w:rsidR="00F622B0" w:rsidRPr="002F51E0" w:rsidRDefault="000C4C80" w:rsidP="00F57C22">
            <w:pPr>
              <w:pStyle w:val="Listenabsatz"/>
              <w:numPr>
                <w:ilvl w:val="2"/>
                <w:numId w:val="3"/>
              </w:numPr>
              <w:ind w:left="762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Lesione squamosa di basso grado</w:t>
            </w:r>
          </w:p>
          <w:p w14:paraId="58FEDF08" w14:textId="0D419DFD" w:rsidR="000C4C80" w:rsidRPr="002F51E0" w:rsidRDefault="000C4C80" w:rsidP="00F57C22">
            <w:pPr>
              <w:pStyle w:val="Listenabsatz"/>
              <w:numPr>
                <w:ilvl w:val="2"/>
                <w:numId w:val="3"/>
              </w:numPr>
              <w:ind w:left="762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Campione non soddisfacente</w:t>
            </w:r>
          </w:p>
          <w:p w14:paraId="3346AD74" w14:textId="5F019AED" w:rsidR="0025401E" w:rsidRPr="002F51E0" w:rsidRDefault="0025401E" w:rsidP="00C661BF">
            <w:pPr>
              <w:spacing w:before="160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819" w:type="dxa"/>
          </w:tcPr>
          <w:p w14:paraId="39791B59" w14:textId="5DADEB7D" w:rsidR="0025401E" w:rsidRPr="002F51E0" w:rsidRDefault="000C4C80" w:rsidP="00F57C22">
            <w:pPr>
              <w:pStyle w:val="Listenabsatz"/>
              <w:numPr>
                <w:ilvl w:val="0"/>
                <w:numId w:val="30"/>
              </w:numPr>
              <w:spacing w:line="259" w:lineRule="auto"/>
              <w:ind w:left="358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Welches Protein/Analyt wird normalerweise nicht durch das Glomerulum filtriert oder nur in geringer Menge?</w:t>
            </w: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br/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a) Kreatinin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b) Harnstoff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c) Harnsäure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d) Albumin</w:t>
            </w:r>
          </w:p>
        </w:tc>
      </w:tr>
    </w:tbl>
    <w:p w14:paraId="703E1B76" w14:textId="77777777" w:rsidR="00CD1648" w:rsidRDefault="00CD1648">
      <w:r>
        <w:br w:type="page"/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4815"/>
        <w:gridCol w:w="4819"/>
      </w:tblGrid>
      <w:tr w:rsidR="00DE4149" w:rsidRPr="000C4C80" w14:paraId="5B572865" w14:textId="77777777" w:rsidTr="00CD1648">
        <w:tc>
          <w:tcPr>
            <w:tcW w:w="4815" w:type="dxa"/>
          </w:tcPr>
          <w:p w14:paraId="42FC03A0" w14:textId="742FFE5D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40" w:lineRule="auto"/>
              <w:ind w:left="440"/>
              <w:rPr>
                <w:rFonts w:asciiTheme="majorHAnsi" w:hAnsiTheme="majorHAnsi" w:cstheme="minorHAnsi"/>
                <w:b/>
                <w:bCs/>
              </w:rPr>
            </w:pPr>
            <w:r w:rsidRPr="002F51E0">
              <w:rPr>
                <w:rFonts w:asciiTheme="majorHAnsi" w:hAnsiTheme="majorHAnsi" w:cstheme="minorHAnsi"/>
                <w:b/>
                <w:bCs/>
              </w:rPr>
              <w:lastRenderedPageBreak/>
              <w:t>Durante la determinazione del PT un paziente in terapia anticoagulante orale risulta avere un INR &gt; 9. In questo caso come ci si comporta?</w:t>
            </w:r>
          </w:p>
          <w:p w14:paraId="5923F1EE" w14:textId="77777777" w:rsidR="000C4C80" w:rsidRPr="002F51E0" w:rsidRDefault="000C4C80" w:rsidP="000C4C80">
            <w:pPr>
              <w:spacing w:line="240" w:lineRule="auto"/>
              <w:rPr>
                <w:rFonts w:asciiTheme="majorHAnsi" w:hAnsiTheme="majorHAnsi" w:cstheme="minorHAnsi"/>
              </w:rPr>
            </w:pPr>
          </w:p>
          <w:p w14:paraId="53052B60" w14:textId="77777777" w:rsidR="000C4C80" w:rsidRPr="002F51E0" w:rsidRDefault="000C4C80" w:rsidP="00F57C22">
            <w:pPr>
              <w:pStyle w:val="Listenabsatz"/>
              <w:numPr>
                <w:ilvl w:val="0"/>
                <w:numId w:val="4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  <w:iCs/>
              </w:rPr>
              <w:t>È un valore nella norma, può essere validato ed emesso immediatamente</w:t>
            </w:r>
          </w:p>
          <w:p w14:paraId="085DDBA5" w14:textId="77777777" w:rsidR="000C4C80" w:rsidRPr="002F51E0" w:rsidRDefault="000C4C80" w:rsidP="00F57C22">
            <w:pPr>
              <w:pStyle w:val="Listenabsatz"/>
              <w:numPr>
                <w:ilvl w:val="0"/>
                <w:numId w:val="4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  <w:iCs/>
              </w:rPr>
              <w:t>È un valore leggermente aumentato, può essere validato ed emesso immediatamente. Il medico curante adatterà poi la terapia.</w:t>
            </w:r>
          </w:p>
          <w:p w14:paraId="13BFED49" w14:textId="77777777" w:rsidR="000C4C80" w:rsidRPr="002F51E0" w:rsidRDefault="000C4C80" w:rsidP="00F57C22">
            <w:pPr>
              <w:pStyle w:val="Listenabsatz"/>
              <w:numPr>
                <w:ilvl w:val="0"/>
                <w:numId w:val="4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  <w:iCs/>
              </w:rPr>
              <w:t>È un valore troppo basso ma può essere validato ed emesso immediatamente. Il medico curante adatterà poi la terapia.</w:t>
            </w:r>
          </w:p>
          <w:p w14:paraId="34347A4F" w14:textId="77777777" w:rsidR="00DE4149" w:rsidRPr="002F51E0" w:rsidRDefault="000C4C80" w:rsidP="00F57C22">
            <w:pPr>
              <w:pStyle w:val="Listenabsatz"/>
              <w:numPr>
                <w:ilvl w:val="0"/>
                <w:numId w:val="4"/>
              </w:numPr>
              <w:spacing w:line="259" w:lineRule="auto"/>
              <w:rPr>
                <w:rFonts w:asciiTheme="majorHAnsi" w:hAnsiTheme="majorHAnsi" w:cstheme="minorHAnsi"/>
                <w:iCs/>
              </w:rPr>
            </w:pPr>
            <w:r w:rsidRPr="002F51E0">
              <w:rPr>
                <w:rFonts w:asciiTheme="majorHAnsi" w:hAnsiTheme="majorHAnsi" w:cstheme="minorHAnsi"/>
                <w:iCs/>
              </w:rPr>
              <w:t>È un valore che supera la soglia di panico e con un rischio emorragico elevato. Bisogna avvisare immediatamente il medico curante.</w:t>
            </w:r>
          </w:p>
          <w:p w14:paraId="06E2DFD4" w14:textId="0E9C2239" w:rsidR="00F622B0" w:rsidRPr="002F51E0" w:rsidRDefault="00F622B0" w:rsidP="00F622B0">
            <w:pPr>
              <w:pStyle w:val="Listenabsatz"/>
              <w:spacing w:line="259" w:lineRule="auto"/>
              <w:rPr>
                <w:rFonts w:asciiTheme="majorHAnsi" w:hAnsiTheme="majorHAnsi" w:cstheme="minorHAnsi"/>
                <w:iCs/>
              </w:rPr>
            </w:pPr>
          </w:p>
        </w:tc>
        <w:tc>
          <w:tcPr>
            <w:tcW w:w="4819" w:type="dxa"/>
          </w:tcPr>
          <w:p w14:paraId="4DEC0428" w14:textId="77777777" w:rsidR="000C4C80" w:rsidRDefault="000C4C80" w:rsidP="00F57C22">
            <w:pPr>
              <w:pStyle w:val="Listenabsatz"/>
              <w:numPr>
                <w:ilvl w:val="0"/>
                <w:numId w:val="30"/>
              </w:numPr>
              <w:ind w:left="316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Was passiert, wenn ein Patient der Blutgruppe A positiv eine 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Erytrozyteneinheit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 B negativ erhält?</w:t>
            </w:r>
          </w:p>
          <w:p w14:paraId="6C506F90" w14:textId="77777777" w:rsidR="002F51E0" w:rsidRPr="002F51E0" w:rsidRDefault="002F51E0" w:rsidP="002F51E0">
            <w:pPr>
              <w:pStyle w:val="Listenabsatz"/>
              <w:ind w:left="316"/>
              <w:rPr>
                <w:rFonts w:asciiTheme="majorHAnsi" w:hAnsiTheme="majorHAnsi"/>
                <w:b/>
                <w:bCs/>
                <w:lang w:val="de-DE"/>
              </w:rPr>
            </w:pPr>
          </w:p>
          <w:p w14:paraId="72684553" w14:textId="77777777" w:rsidR="000C4C80" w:rsidRPr="002F51E0" w:rsidRDefault="000C4C80" w:rsidP="00F57C22">
            <w:pPr>
              <w:pStyle w:val="Listenabsatz"/>
              <w:numPr>
                <w:ilvl w:val="0"/>
                <w:numId w:val="33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Bildung eines immunen anti-D Antikörpers</w:t>
            </w:r>
          </w:p>
          <w:p w14:paraId="25387658" w14:textId="77777777" w:rsidR="000C4C80" w:rsidRPr="002F51E0" w:rsidRDefault="000C4C80" w:rsidP="00F57C22">
            <w:pPr>
              <w:pStyle w:val="Listenabsatz"/>
              <w:numPr>
                <w:ilvl w:val="0"/>
                <w:numId w:val="33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nichts, die Einheit ist kompatibel</w:t>
            </w:r>
          </w:p>
          <w:p w14:paraId="0220C4BF" w14:textId="77777777" w:rsidR="000C4C80" w:rsidRPr="002F51E0" w:rsidRDefault="000C4C80" w:rsidP="00F57C22">
            <w:pPr>
              <w:pStyle w:val="Listenabsatz"/>
              <w:numPr>
                <w:ilvl w:val="0"/>
                <w:numId w:val="33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hämolytische Transfusionsreaktion</w:t>
            </w:r>
          </w:p>
          <w:p w14:paraId="3E287E65" w14:textId="77777777" w:rsidR="000C4C80" w:rsidRPr="002F51E0" w:rsidRDefault="000C4C80" w:rsidP="00F57C22">
            <w:pPr>
              <w:pStyle w:val="Listenabsatz"/>
              <w:numPr>
                <w:ilvl w:val="0"/>
                <w:numId w:val="33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Bildung von anti-B </w:t>
            </w:r>
            <w:proofErr w:type="spellStart"/>
            <w:r w:rsidRPr="002F51E0">
              <w:rPr>
                <w:rFonts w:asciiTheme="majorHAnsi" w:hAnsiTheme="majorHAnsi"/>
                <w:lang w:val="de-DE"/>
              </w:rPr>
              <w:t>Isoagglutininen</w:t>
            </w:r>
            <w:proofErr w:type="spellEnd"/>
          </w:p>
          <w:p w14:paraId="48B1780B" w14:textId="5FC8E9E7" w:rsidR="00DE4149" w:rsidRPr="002F51E0" w:rsidRDefault="00DE4149" w:rsidP="007C60D6">
            <w:pPr>
              <w:spacing w:before="160"/>
              <w:rPr>
                <w:rFonts w:asciiTheme="majorHAnsi" w:hAnsiTheme="majorHAnsi"/>
                <w:b/>
                <w:bCs/>
              </w:rPr>
            </w:pPr>
          </w:p>
        </w:tc>
      </w:tr>
      <w:tr w:rsidR="00DE4149" w:rsidRPr="00C661BF" w14:paraId="6C3A0772" w14:textId="77777777" w:rsidTr="00CD1648">
        <w:tc>
          <w:tcPr>
            <w:tcW w:w="4815" w:type="dxa"/>
          </w:tcPr>
          <w:p w14:paraId="5E60F54E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56"/>
              <w:rPr>
                <w:rFonts w:asciiTheme="majorHAnsi" w:hAnsiTheme="majorHAnsi" w:cstheme="minorHAnsi"/>
                <w:b/>
                <w:bCs/>
              </w:rPr>
            </w:pPr>
            <w:r w:rsidRPr="002F51E0">
              <w:rPr>
                <w:rFonts w:asciiTheme="majorHAnsi" w:hAnsiTheme="majorHAnsi" w:cstheme="minorHAnsi"/>
                <w:b/>
                <w:bCs/>
              </w:rPr>
              <w:t xml:space="preserve">Cosa è uno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</w:rPr>
              <w:t>schistocita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</w:rPr>
              <w:t>?</w:t>
            </w:r>
          </w:p>
          <w:p w14:paraId="48AF9597" w14:textId="77777777" w:rsidR="000C4C80" w:rsidRPr="002F51E0" w:rsidRDefault="000C4C80" w:rsidP="00F57C22">
            <w:pPr>
              <w:pStyle w:val="Listenabsatz"/>
              <w:numPr>
                <w:ilvl w:val="0"/>
                <w:numId w:val="5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</w:rPr>
              <w:t>È un eritrocita a forma ovale</w:t>
            </w:r>
          </w:p>
          <w:p w14:paraId="130A9D0C" w14:textId="77777777" w:rsidR="000C4C80" w:rsidRPr="002F51E0" w:rsidRDefault="000C4C80" w:rsidP="00F57C22">
            <w:pPr>
              <w:pStyle w:val="Listenabsatz"/>
              <w:numPr>
                <w:ilvl w:val="0"/>
                <w:numId w:val="5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</w:rPr>
              <w:t>È un eritrocita a forma di lacrima o racchetta da tennis</w:t>
            </w:r>
          </w:p>
          <w:p w14:paraId="19378B03" w14:textId="77777777" w:rsidR="000C4C80" w:rsidRPr="002F51E0" w:rsidRDefault="000C4C80" w:rsidP="00F57C22">
            <w:pPr>
              <w:pStyle w:val="Listenabsatz"/>
              <w:numPr>
                <w:ilvl w:val="0"/>
                <w:numId w:val="5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</w:rPr>
              <w:t>È un eritrocita non integro o un frammento di eritrocita</w:t>
            </w:r>
          </w:p>
          <w:p w14:paraId="02DCA7AB" w14:textId="77777777" w:rsidR="000C4C80" w:rsidRPr="002F51E0" w:rsidRDefault="000C4C80" w:rsidP="00F57C22">
            <w:pPr>
              <w:pStyle w:val="Listenabsatz"/>
              <w:numPr>
                <w:ilvl w:val="0"/>
                <w:numId w:val="5"/>
              </w:numPr>
              <w:spacing w:line="259" w:lineRule="auto"/>
              <w:rPr>
                <w:rFonts w:asciiTheme="majorHAnsi" w:hAnsiTheme="majorHAnsi" w:cstheme="minorHAnsi"/>
              </w:rPr>
            </w:pPr>
            <w:r w:rsidRPr="002F51E0">
              <w:rPr>
                <w:rFonts w:asciiTheme="majorHAnsi" w:hAnsiTheme="majorHAnsi" w:cstheme="minorHAnsi"/>
              </w:rPr>
              <w:t>È un eritrocita a forma sferica</w:t>
            </w:r>
          </w:p>
          <w:p w14:paraId="2FC31F98" w14:textId="0342E7E3" w:rsidR="00DE4149" w:rsidRPr="002F51E0" w:rsidRDefault="00DE4149" w:rsidP="00C661BF">
            <w:pPr>
              <w:spacing w:before="160" w:line="259" w:lineRule="auto"/>
              <w:rPr>
                <w:rFonts w:asciiTheme="majorHAnsi" w:hAnsiTheme="majorHAnsi"/>
              </w:rPr>
            </w:pPr>
          </w:p>
        </w:tc>
        <w:tc>
          <w:tcPr>
            <w:tcW w:w="4819" w:type="dxa"/>
          </w:tcPr>
          <w:p w14:paraId="4E19FFD1" w14:textId="77777777" w:rsidR="000C4C80" w:rsidRPr="002F51E0" w:rsidRDefault="000C4C80" w:rsidP="00F57C22">
            <w:pPr>
              <w:pStyle w:val="Listenabsatz"/>
              <w:numPr>
                <w:ilvl w:val="0"/>
                <w:numId w:val="30"/>
              </w:numPr>
              <w:ind w:left="302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Welcher Buchstabe steht nicht für ein Antigen im Rhesus System?</w:t>
            </w:r>
          </w:p>
          <w:p w14:paraId="5677DFC6" w14:textId="77777777" w:rsidR="000C4C80" w:rsidRPr="002F51E0" w:rsidRDefault="000C4C80" w:rsidP="00F57C22">
            <w:pPr>
              <w:pStyle w:val="Listenabsatz"/>
              <w:numPr>
                <w:ilvl w:val="0"/>
                <w:numId w:val="34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</w:t>
            </w:r>
          </w:p>
          <w:p w14:paraId="4FD08984" w14:textId="77777777" w:rsidR="000C4C80" w:rsidRPr="002F51E0" w:rsidRDefault="000C4C80" w:rsidP="00F57C22">
            <w:pPr>
              <w:pStyle w:val="Listenabsatz"/>
              <w:numPr>
                <w:ilvl w:val="0"/>
                <w:numId w:val="34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</w:t>
            </w:r>
          </w:p>
          <w:p w14:paraId="0E387DF3" w14:textId="77777777" w:rsidR="000C4C80" w:rsidRPr="002F51E0" w:rsidRDefault="000C4C80" w:rsidP="00F57C22">
            <w:pPr>
              <w:pStyle w:val="Listenabsatz"/>
              <w:numPr>
                <w:ilvl w:val="0"/>
                <w:numId w:val="34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</w:t>
            </w:r>
          </w:p>
          <w:p w14:paraId="28448375" w14:textId="77777777" w:rsidR="000C4C80" w:rsidRPr="002F51E0" w:rsidRDefault="000C4C80" w:rsidP="00F57C22">
            <w:pPr>
              <w:pStyle w:val="Listenabsatz"/>
              <w:numPr>
                <w:ilvl w:val="0"/>
                <w:numId w:val="34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</w:t>
            </w:r>
          </w:p>
          <w:p w14:paraId="6B9FCAF5" w14:textId="6BE675D2" w:rsidR="00DE4149" w:rsidRPr="002F51E0" w:rsidRDefault="00DE4149" w:rsidP="007C60D6">
            <w:pPr>
              <w:spacing w:before="160" w:line="259" w:lineRule="auto"/>
              <w:rPr>
                <w:rFonts w:asciiTheme="majorHAnsi" w:hAnsiTheme="majorHAnsi"/>
                <w:b/>
                <w:bCs/>
              </w:rPr>
            </w:pPr>
          </w:p>
        </w:tc>
      </w:tr>
      <w:tr w:rsidR="00DE4149" w:rsidRPr="00C661BF" w14:paraId="5A9604ED" w14:textId="77777777" w:rsidTr="00CD1648">
        <w:tc>
          <w:tcPr>
            <w:tcW w:w="4815" w:type="dxa"/>
          </w:tcPr>
          <w:p w14:paraId="05CB6261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84"/>
              <w:rPr>
                <w:rFonts w:asciiTheme="majorHAnsi" w:hAnsiTheme="majorHAnsi" w:cstheme="minorHAnsi"/>
                <w:b/>
                <w:bCs/>
              </w:rPr>
            </w:pPr>
            <w:r w:rsidRPr="002F51E0">
              <w:rPr>
                <w:rFonts w:asciiTheme="majorHAnsi" w:hAnsiTheme="majorHAnsi" w:cstheme="minorHAnsi"/>
                <w:b/>
                <w:bCs/>
              </w:rPr>
              <w:t>Qual è la neoplasia ematologica più frequente nei bambini?</w:t>
            </w:r>
          </w:p>
          <w:p w14:paraId="6689D00B" w14:textId="77777777" w:rsidR="000C4C80" w:rsidRPr="002F51E0" w:rsidRDefault="000C4C80" w:rsidP="00F57C22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rFonts w:asciiTheme="majorHAnsi" w:hAnsiTheme="majorHAnsi" w:cstheme="minorHAnsi"/>
                <w:lang w:val="de-DE"/>
              </w:rPr>
            </w:pP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Leucemia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mieloide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acuta (AML)</w:t>
            </w:r>
          </w:p>
          <w:p w14:paraId="4FFF27A9" w14:textId="77777777" w:rsidR="000C4C80" w:rsidRPr="002F51E0" w:rsidRDefault="000C4C80" w:rsidP="00F57C22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rFonts w:asciiTheme="majorHAnsi" w:hAnsiTheme="majorHAnsi" w:cstheme="minorHAnsi"/>
                <w:lang w:val="de-DE"/>
              </w:rPr>
            </w:pP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Leucemia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linfoblastica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acuta (ALL)</w:t>
            </w:r>
          </w:p>
          <w:p w14:paraId="0AA16D4B" w14:textId="77777777" w:rsidR="000C4C80" w:rsidRPr="002F51E0" w:rsidRDefault="000C4C80" w:rsidP="00F57C22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rFonts w:asciiTheme="majorHAnsi" w:hAnsiTheme="majorHAnsi" w:cstheme="minorHAnsi"/>
                <w:lang w:val="de-DE"/>
              </w:rPr>
            </w:pP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Mieloma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multiplo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(MM)</w:t>
            </w:r>
          </w:p>
          <w:p w14:paraId="6DEA8320" w14:textId="77777777" w:rsidR="000C4C80" w:rsidRPr="002F51E0" w:rsidRDefault="000C4C80" w:rsidP="00F57C22">
            <w:pPr>
              <w:pStyle w:val="Listenabsatz"/>
              <w:numPr>
                <w:ilvl w:val="0"/>
                <w:numId w:val="6"/>
              </w:numPr>
              <w:spacing w:line="259" w:lineRule="auto"/>
              <w:rPr>
                <w:rFonts w:asciiTheme="majorHAnsi" w:hAnsiTheme="majorHAnsi" w:cstheme="minorHAnsi"/>
                <w:lang w:val="de-DE"/>
              </w:rPr>
            </w:pP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Leucemia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mieloide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lang w:val="de-DE"/>
              </w:rPr>
              <w:t>cronica</w:t>
            </w:r>
            <w:proofErr w:type="spellEnd"/>
            <w:r w:rsidRPr="002F51E0">
              <w:rPr>
                <w:rFonts w:asciiTheme="majorHAnsi" w:hAnsiTheme="majorHAnsi" w:cstheme="minorHAnsi"/>
                <w:lang w:val="de-DE"/>
              </w:rPr>
              <w:t xml:space="preserve"> (CML)</w:t>
            </w:r>
          </w:p>
          <w:p w14:paraId="6899953B" w14:textId="37FB4280" w:rsidR="00DE4149" w:rsidRPr="002F51E0" w:rsidRDefault="00DE4149" w:rsidP="000C4C80">
            <w:pPr>
              <w:pStyle w:val="Textkrper"/>
              <w:spacing w:before="160" w:after="160"/>
              <w:ind w:firstLine="708"/>
              <w:rPr>
                <w:rFonts w:asciiTheme="majorHAnsi" w:eastAsiaTheme="minorHAnsi" w:hAnsiTheme="majorHAnsi" w:cstheme="minorBidi"/>
                <w:b/>
                <w:bCs/>
                <w:color w:val="000000"/>
                <w:lang w:eastAsia="en-US"/>
              </w:rPr>
            </w:pPr>
          </w:p>
        </w:tc>
        <w:tc>
          <w:tcPr>
            <w:tcW w:w="4819" w:type="dxa"/>
          </w:tcPr>
          <w:p w14:paraId="2AD14717" w14:textId="77777777" w:rsidR="000C4C80" w:rsidRPr="002F51E0" w:rsidRDefault="000C4C80" w:rsidP="00F57C22">
            <w:pPr>
              <w:pStyle w:val="Listenabsatz"/>
              <w:numPr>
                <w:ilvl w:val="0"/>
                <w:numId w:val="30"/>
              </w:numPr>
              <w:ind w:left="311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Welche Blutgruppe ist Universalempfänger für Plasma?</w:t>
            </w:r>
          </w:p>
          <w:p w14:paraId="39A116D2" w14:textId="77777777" w:rsidR="000C4C80" w:rsidRPr="002F51E0" w:rsidRDefault="000C4C80" w:rsidP="00F57C22">
            <w:pPr>
              <w:pStyle w:val="Listenabsatz"/>
              <w:numPr>
                <w:ilvl w:val="0"/>
                <w:numId w:val="35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A</w:t>
            </w:r>
          </w:p>
          <w:p w14:paraId="73F54B7B" w14:textId="77777777" w:rsidR="000C4C80" w:rsidRPr="002F51E0" w:rsidRDefault="000C4C80" w:rsidP="00F57C22">
            <w:pPr>
              <w:pStyle w:val="Listenabsatz"/>
              <w:numPr>
                <w:ilvl w:val="0"/>
                <w:numId w:val="35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B</w:t>
            </w:r>
          </w:p>
          <w:p w14:paraId="42C7B587" w14:textId="77777777" w:rsidR="000C4C80" w:rsidRPr="002F51E0" w:rsidRDefault="000C4C80" w:rsidP="00F57C22">
            <w:pPr>
              <w:pStyle w:val="Listenabsatz"/>
              <w:numPr>
                <w:ilvl w:val="0"/>
                <w:numId w:val="35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AB</w:t>
            </w:r>
          </w:p>
          <w:p w14:paraId="66FEDDF6" w14:textId="06609884" w:rsidR="00DE4149" w:rsidRPr="002F51E0" w:rsidRDefault="000C4C80" w:rsidP="00F57C22">
            <w:pPr>
              <w:pStyle w:val="Listenabsatz"/>
              <w:numPr>
                <w:ilvl w:val="0"/>
                <w:numId w:val="35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O</w:t>
            </w:r>
          </w:p>
        </w:tc>
      </w:tr>
    </w:tbl>
    <w:p w14:paraId="4D26495E" w14:textId="77777777" w:rsidR="00CD1648" w:rsidRDefault="00CD1648">
      <w:r>
        <w:br w:type="page"/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4815"/>
        <w:gridCol w:w="4819"/>
      </w:tblGrid>
      <w:tr w:rsidR="006E3963" w:rsidRPr="000C4C80" w14:paraId="1FC60B86" w14:textId="77777777" w:rsidTr="00CD1648">
        <w:tc>
          <w:tcPr>
            <w:tcW w:w="4815" w:type="dxa"/>
          </w:tcPr>
          <w:p w14:paraId="61C491FE" w14:textId="605F900E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412"/>
              <w:rPr>
                <w:rFonts w:asciiTheme="majorHAnsi" w:hAnsiTheme="majorHAnsi" w:cstheme="minorHAnsi"/>
                <w:b/>
                <w:bCs/>
              </w:rPr>
            </w:pPr>
            <w:r w:rsidRPr="002F51E0">
              <w:rPr>
                <w:rFonts w:asciiTheme="majorHAnsi" w:hAnsiTheme="majorHAnsi" w:cstheme="minorHAnsi"/>
                <w:b/>
                <w:bCs/>
              </w:rPr>
              <w:lastRenderedPageBreak/>
              <w:t xml:space="preserve">Quale antigene rilevabile in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</w:rPr>
              <w:t>citofluorimetria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</w:rPr>
              <w:t xml:space="preserve"> a flusso è il più idoneo per valutare l’efficacia del trattamento, lo stato del sistema immunitario e il rischio di progressione della malattia nel paziente HIV?</w:t>
            </w:r>
          </w:p>
          <w:p w14:paraId="4D21B66F" w14:textId="77777777" w:rsidR="000C4C80" w:rsidRPr="002F51E0" w:rsidRDefault="000C4C80" w:rsidP="00F57C22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rFonts w:asciiTheme="majorHAnsi" w:hAnsiTheme="majorHAnsi" w:cstheme="minorHAnsi"/>
                <w:lang w:val="en-US"/>
              </w:rPr>
            </w:pPr>
            <w:r w:rsidRPr="002F51E0">
              <w:rPr>
                <w:rFonts w:asciiTheme="majorHAnsi" w:hAnsiTheme="majorHAnsi" w:cstheme="minorHAnsi"/>
                <w:lang w:val="en-US"/>
              </w:rPr>
              <w:t>CD3</w:t>
            </w:r>
          </w:p>
          <w:p w14:paraId="21608F27" w14:textId="77777777" w:rsidR="000C4C80" w:rsidRPr="002F51E0" w:rsidRDefault="000C4C80" w:rsidP="00F57C22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rFonts w:asciiTheme="majorHAnsi" w:hAnsiTheme="majorHAnsi" w:cstheme="minorHAnsi"/>
                <w:lang w:val="en-US"/>
              </w:rPr>
            </w:pPr>
            <w:r w:rsidRPr="002F51E0">
              <w:rPr>
                <w:rFonts w:asciiTheme="majorHAnsi" w:hAnsiTheme="majorHAnsi" w:cstheme="minorHAnsi"/>
                <w:lang w:val="en-US"/>
              </w:rPr>
              <w:t>CD4</w:t>
            </w:r>
          </w:p>
          <w:p w14:paraId="106081F2" w14:textId="77777777" w:rsidR="000C4C80" w:rsidRPr="002F51E0" w:rsidRDefault="000C4C80" w:rsidP="00F57C22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rFonts w:asciiTheme="majorHAnsi" w:hAnsiTheme="majorHAnsi" w:cstheme="minorHAnsi"/>
                <w:lang w:val="en-US"/>
              </w:rPr>
            </w:pPr>
            <w:r w:rsidRPr="002F51E0">
              <w:rPr>
                <w:rFonts w:asciiTheme="majorHAnsi" w:hAnsiTheme="majorHAnsi" w:cstheme="minorHAnsi"/>
                <w:lang w:val="en-US"/>
              </w:rPr>
              <w:t>CD19</w:t>
            </w:r>
          </w:p>
          <w:p w14:paraId="6165CBEC" w14:textId="77777777" w:rsidR="000C4C80" w:rsidRPr="002F51E0" w:rsidRDefault="000C4C80" w:rsidP="00F57C22">
            <w:pPr>
              <w:pStyle w:val="Listenabsatz"/>
              <w:numPr>
                <w:ilvl w:val="0"/>
                <w:numId w:val="7"/>
              </w:numPr>
              <w:spacing w:line="259" w:lineRule="auto"/>
              <w:rPr>
                <w:rFonts w:asciiTheme="majorHAnsi" w:hAnsiTheme="majorHAnsi" w:cstheme="minorHAnsi"/>
                <w:lang w:val="en-US"/>
              </w:rPr>
            </w:pPr>
            <w:r w:rsidRPr="002F51E0">
              <w:rPr>
                <w:rFonts w:asciiTheme="majorHAnsi" w:hAnsiTheme="majorHAnsi" w:cstheme="minorHAnsi"/>
                <w:lang w:val="en-US"/>
              </w:rPr>
              <w:t>CD138</w:t>
            </w:r>
          </w:p>
          <w:p w14:paraId="4A7A99A2" w14:textId="68F07525" w:rsidR="006E3963" w:rsidRPr="002F51E0" w:rsidRDefault="006E3963" w:rsidP="007C60D6">
            <w:pPr>
              <w:spacing w:before="160" w:line="259" w:lineRule="auto"/>
              <w:rPr>
                <w:rFonts w:asciiTheme="majorHAnsi" w:hAnsiTheme="majorHAnsi"/>
              </w:rPr>
            </w:pPr>
          </w:p>
        </w:tc>
        <w:tc>
          <w:tcPr>
            <w:tcW w:w="4819" w:type="dxa"/>
          </w:tcPr>
          <w:p w14:paraId="0A9D0127" w14:textId="03BF63AD" w:rsidR="000C4C80" w:rsidRPr="002F51E0" w:rsidRDefault="000C4C80" w:rsidP="00F57C22">
            <w:pPr>
              <w:pStyle w:val="Listenabsatz"/>
              <w:numPr>
                <w:ilvl w:val="0"/>
                <w:numId w:val="30"/>
              </w:numPr>
              <w:ind w:left="386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Was ist die komplementäre Sequenz des DNA-Strangs: 5' – GCT TAA CGG T – 3'? </w:t>
            </w:r>
          </w:p>
          <w:p w14:paraId="49A2B31A" w14:textId="77777777" w:rsidR="00CD1648" w:rsidRPr="002F51E0" w:rsidRDefault="00CD1648" w:rsidP="00CD1648">
            <w:pPr>
              <w:pStyle w:val="Listenabsatz"/>
              <w:ind w:left="386"/>
              <w:rPr>
                <w:rFonts w:asciiTheme="majorHAnsi" w:hAnsiTheme="majorHAnsi"/>
                <w:b/>
                <w:bCs/>
                <w:lang w:val="de-DE"/>
              </w:rPr>
            </w:pPr>
          </w:p>
          <w:p w14:paraId="4441E63F" w14:textId="2FBCA0ED" w:rsidR="000C4C80" w:rsidRPr="002F51E0" w:rsidRDefault="000C4C80" w:rsidP="00F57C22">
            <w:pPr>
              <w:pStyle w:val="Listenabsatz"/>
              <w:numPr>
                <w:ilvl w:val="3"/>
                <w:numId w:val="36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5' – ACC GTT TAG C – 3' </w:t>
            </w:r>
          </w:p>
          <w:p w14:paraId="2F2AD7C1" w14:textId="1D5B6B75" w:rsidR="000C4C80" w:rsidRPr="002F51E0" w:rsidRDefault="000C4C80" w:rsidP="00F57C22">
            <w:pPr>
              <w:pStyle w:val="Listenabsatz"/>
              <w:numPr>
                <w:ilvl w:val="3"/>
                <w:numId w:val="36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3' – CGA ATT GCC A – 5' </w:t>
            </w:r>
          </w:p>
          <w:p w14:paraId="19A3CAED" w14:textId="28ECF7FE" w:rsidR="000C4C80" w:rsidRPr="002F51E0" w:rsidRDefault="000C4C80" w:rsidP="00F57C22">
            <w:pPr>
              <w:pStyle w:val="Listenabsatz"/>
              <w:numPr>
                <w:ilvl w:val="3"/>
                <w:numId w:val="36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5' – TAG GTT AAC G – 3' </w:t>
            </w:r>
          </w:p>
          <w:p w14:paraId="3BACA856" w14:textId="4C496A03" w:rsidR="000C4C80" w:rsidRPr="002F51E0" w:rsidRDefault="000C4C80" w:rsidP="00F57C22">
            <w:pPr>
              <w:pStyle w:val="Listenabsatz"/>
              <w:numPr>
                <w:ilvl w:val="3"/>
                <w:numId w:val="36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3' – GCT TAA CGG T – 5'</w:t>
            </w:r>
          </w:p>
          <w:p w14:paraId="5C64BD7B" w14:textId="3D33026A" w:rsidR="006E3963" w:rsidRPr="002F51E0" w:rsidRDefault="006E3963" w:rsidP="000C4C80">
            <w:pPr>
              <w:spacing w:line="259" w:lineRule="auto"/>
              <w:rPr>
                <w:rFonts w:asciiTheme="majorHAnsi" w:hAnsiTheme="majorHAnsi"/>
                <w:lang w:val="de-DE"/>
              </w:rPr>
            </w:pPr>
          </w:p>
        </w:tc>
      </w:tr>
      <w:tr w:rsidR="006E3963" w:rsidRPr="000C4C80" w14:paraId="023549DB" w14:textId="77777777" w:rsidTr="00CD1648">
        <w:tc>
          <w:tcPr>
            <w:tcW w:w="4815" w:type="dxa"/>
          </w:tcPr>
          <w:p w14:paraId="0E28F198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70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Quale gruppo sanguigno è ricevente universale per il plasma?</w:t>
            </w:r>
          </w:p>
          <w:p w14:paraId="53C8FDA7" w14:textId="77777777" w:rsidR="000C4C80" w:rsidRPr="002F51E0" w:rsidRDefault="000C4C80" w:rsidP="00F57C22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A</w:t>
            </w:r>
          </w:p>
          <w:p w14:paraId="60B7DAAA" w14:textId="77777777" w:rsidR="000C4C80" w:rsidRPr="002F51E0" w:rsidRDefault="000C4C80" w:rsidP="00F57C22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B</w:t>
            </w:r>
          </w:p>
          <w:p w14:paraId="084C9449" w14:textId="77777777" w:rsidR="000C4C80" w:rsidRPr="002F51E0" w:rsidRDefault="000C4C80" w:rsidP="00F57C22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AB</w:t>
            </w:r>
          </w:p>
          <w:p w14:paraId="7CE176E7" w14:textId="77777777" w:rsidR="000C4C80" w:rsidRPr="002F51E0" w:rsidRDefault="000C4C80" w:rsidP="00F57C22">
            <w:pPr>
              <w:pStyle w:val="Listenabsatz"/>
              <w:numPr>
                <w:ilvl w:val="0"/>
                <w:numId w:val="8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O</w:t>
            </w:r>
          </w:p>
          <w:p w14:paraId="31286FDB" w14:textId="67018F80" w:rsidR="0025401E" w:rsidRPr="002F51E0" w:rsidRDefault="0025401E" w:rsidP="007C60D6">
            <w:pPr>
              <w:spacing w:before="160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819" w:type="dxa"/>
          </w:tcPr>
          <w:p w14:paraId="6B40F2CD" w14:textId="29098749" w:rsidR="000C4C80" w:rsidRPr="002F51E0" w:rsidRDefault="000C4C80" w:rsidP="00F57C22">
            <w:pPr>
              <w:pStyle w:val="Listenabsatz"/>
              <w:numPr>
                <w:ilvl w:val="0"/>
                <w:numId w:val="37"/>
              </w:numPr>
              <w:ind w:left="311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Was bedeutet der Begriff ASC-H im Bethesda-System?</w:t>
            </w:r>
          </w:p>
          <w:p w14:paraId="1B922F76" w14:textId="77777777" w:rsidR="00CD1648" w:rsidRPr="002F51E0" w:rsidRDefault="000C4C80" w:rsidP="00F57C22">
            <w:pPr>
              <w:pStyle w:val="Listenabsatz"/>
              <w:numPr>
                <w:ilvl w:val="2"/>
                <w:numId w:val="38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Atypische, sicher benigne Zellen</w:t>
            </w:r>
          </w:p>
          <w:p w14:paraId="2B3E6E0E" w14:textId="77777777" w:rsidR="00CD1648" w:rsidRPr="002F51E0" w:rsidRDefault="000C4C80" w:rsidP="00F57C22">
            <w:pPr>
              <w:pStyle w:val="Listenabsatz"/>
              <w:numPr>
                <w:ilvl w:val="2"/>
                <w:numId w:val="38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Atypische </w:t>
            </w:r>
            <w:proofErr w:type="spellStart"/>
            <w:r w:rsidRPr="002F51E0">
              <w:rPr>
                <w:rFonts w:asciiTheme="majorHAnsi" w:hAnsiTheme="majorHAnsi"/>
                <w:lang w:val="de-DE"/>
              </w:rPr>
              <w:t>squamöse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 xml:space="preserve"> Zellen, bei denen HSIL nicht ausgeschlossen werden kann</w:t>
            </w:r>
          </w:p>
          <w:p w14:paraId="505FF8E0" w14:textId="77777777" w:rsidR="00CD1648" w:rsidRPr="002F51E0" w:rsidRDefault="000C4C80" w:rsidP="00F57C22">
            <w:pPr>
              <w:pStyle w:val="Listenabsatz"/>
              <w:numPr>
                <w:ilvl w:val="2"/>
                <w:numId w:val="38"/>
              </w:numPr>
              <w:rPr>
                <w:rFonts w:asciiTheme="majorHAnsi" w:hAnsiTheme="majorHAnsi"/>
                <w:lang w:val="de-DE"/>
              </w:rPr>
            </w:pPr>
            <w:proofErr w:type="spellStart"/>
            <w:r w:rsidRPr="002F51E0">
              <w:rPr>
                <w:rFonts w:asciiTheme="majorHAnsi" w:hAnsiTheme="majorHAnsi"/>
                <w:lang w:val="de-DE"/>
              </w:rPr>
              <w:t>Niedriggradige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lang w:val="de-DE"/>
              </w:rPr>
              <w:t>squamöse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 xml:space="preserve"> Läsion</w:t>
            </w:r>
          </w:p>
          <w:p w14:paraId="35AF9171" w14:textId="77BAB288" w:rsidR="000C4C80" w:rsidRPr="002F51E0" w:rsidRDefault="000C4C80" w:rsidP="00F57C22">
            <w:pPr>
              <w:pStyle w:val="Listenabsatz"/>
              <w:numPr>
                <w:ilvl w:val="2"/>
                <w:numId w:val="38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Unzureichende Probe</w:t>
            </w:r>
          </w:p>
          <w:p w14:paraId="7757E691" w14:textId="6BCB0812" w:rsidR="0025401E" w:rsidRPr="002F51E0" w:rsidRDefault="0025401E" w:rsidP="00C014FE">
            <w:pPr>
              <w:spacing w:before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</w:tr>
      <w:tr w:rsidR="006E3963" w:rsidRPr="000C4C80" w14:paraId="1A9050FE" w14:textId="77777777" w:rsidTr="00CD1648">
        <w:tc>
          <w:tcPr>
            <w:tcW w:w="4815" w:type="dxa"/>
          </w:tcPr>
          <w:p w14:paraId="73EBEF86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84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Cosa succede, se un paziente A positivo riceve un’unità di emazie concentrate B negativa?</w:t>
            </w:r>
          </w:p>
          <w:p w14:paraId="3D50D53A" w14:textId="77777777" w:rsidR="000C4C80" w:rsidRPr="002F51E0" w:rsidRDefault="000C4C80" w:rsidP="00F57C22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formazione di un anticorpo anti-D immune</w:t>
            </w:r>
          </w:p>
          <w:p w14:paraId="6110DB20" w14:textId="77777777" w:rsidR="000C4C80" w:rsidRPr="002F51E0" w:rsidRDefault="000C4C80" w:rsidP="00F57C22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niente, l’unità è compatibile</w:t>
            </w:r>
          </w:p>
          <w:p w14:paraId="5EB33849" w14:textId="77777777" w:rsidR="000C4C80" w:rsidRPr="002F51E0" w:rsidRDefault="000C4C80" w:rsidP="00F57C22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reazione trasfusionale emolitica</w:t>
            </w:r>
          </w:p>
          <w:p w14:paraId="1C83244F" w14:textId="77777777" w:rsidR="000C4C80" w:rsidRPr="002F51E0" w:rsidRDefault="000C4C80" w:rsidP="00F57C22">
            <w:pPr>
              <w:pStyle w:val="Listenabsatz"/>
              <w:numPr>
                <w:ilvl w:val="0"/>
                <w:numId w:val="9"/>
              </w:numPr>
              <w:spacing w:line="259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formazione di </w:t>
            </w:r>
            <w:proofErr w:type="spellStart"/>
            <w:r w:rsidRPr="002F51E0">
              <w:rPr>
                <w:rFonts w:asciiTheme="majorHAnsi" w:hAnsiTheme="majorHAnsi"/>
              </w:rPr>
              <w:t>isoagglutinine</w:t>
            </w:r>
            <w:proofErr w:type="spellEnd"/>
            <w:r w:rsidRPr="002F51E0">
              <w:rPr>
                <w:rFonts w:asciiTheme="majorHAnsi" w:hAnsiTheme="majorHAnsi"/>
              </w:rPr>
              <w:t xml:space="preserve"> anti-B</w:t>
            </w:r>
          </w:p>
          <w:p w14:paraId="0817DC34" w14:textId="10CE15A2" w:rsidR="0025401E" w:rsidRPr="002F51E0" w:rsidRDefault="0025401E" w:rsidP="007C60D6">
            <w:pPr>
              <w:spacing w:before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3A62C398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74"/>
              <w:rPr>
                <w:rFonts w:asciiTheme="majorHAnsi" w:hAnsiTheme="majorHAnsi" w:cstheme="minorHAnsi"/>
                <w:b/>
                <w:bCs/>
                <w:iCs/>
              </w:rPr>
            </w:pPr>
            <w:r w:rsidRPr="002F51E0">
              <w:rPr>
                <w:rFonts w:asciiTheme="majorHAnsi" w:hAnsiTheme="majorHAnsi" w:cstheme="minorHAnsi"/>
                <w:b/>
                <w:bCs/>
                <w:iCs/>
                <w:lang w:val="de-DE"/>
              </w:rPr>
              <w:t xml:space="preserve">Bei der Bestimmung des PT weist ein Patient unter oraler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  <w:iCs/>
                <w:lang w:val="de-DE"/>
              </w:rPr>
              <w:t>Antikoagulanzientherapie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  <w:iCs/>
                <w:lang w:val="de-DE"/>
              </w:rPr>
              <w:t xml:space="preserve"> einen INR-Wert &gt; 9 auf.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>Wie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>ist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 xml:space="preserve"> in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>diesem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 xml:space="preserve"> Fall </w:t>
            </w:r>
            <w:proofErr w:type="spellStart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>vorzugehen</w:t>
            </w:r>
            <w:proofErr w:type="spellEnd"/>
            <w:r w:rsidRPr="002F51E0">
              <w:rPr>
                <w:rFonts w:asciiTheme="majorHAnsi" w:hAnsiTheme="majorHAnsi" w:cstheme="minorHAnsi"/>
                <w:b/>
                <w:bCs/>
                <w:iCs/>
              </w:rPr>
              <w:t>?</w:t>
            </w:r>
          </w:p>
          <w:p w14:paraId="79F6671F" w14:textId="77777777" w:rsidR="000C4C80" w:rsidRPr="002F51E0" w:rsidRDefault="000C4C80" w:rsidP="000C4C80">
            <w:pPr>
              <w:rPr>
                <w:rFonts w:asciiTheme="majorHAnsi" w:hAnsiTheme="majorHAnsi" w:cstheme="minorHAnsi"/>
                <w:iCs/>
              </w:rPr>
            </w:pPr>
          </w:p>
          <w:p w14:paraId="7CDF0658" w14:textId="77777777" w:rsidR="000C4C80" w:rsidRPr="002F51E0" w:rsidRDefault="000C4C80" w:rsidP="00F57C22">
            <w:pPr>
              <w:pStyle w:val="Listenabsatz"/>
              <w:numPr>
                <w:ilvl w:val="0"/>
                <w:numId w:val="40"/>
              </w:numPr>
              <w:spacing w:line="259" w:lineRule="auto"/>
              <w:rPr>
                <w:rFonts w:asciiTheme="majorHAnsi" w:hAnsiTheme="majorHAnsi" w:cstheme="minorHAnsi"/>
                <w:iCs/>
                <w:lang w:val="de-DE"/>
              </w:rPr>
            </w:pPr>
            <w:r w:rsidRPr="002F51E0">
              <w:rPr>
                <w:rFonts w:asciiTheme="majorHAnsi" w:hAnsiTheme="majorHAnsi" w:cstheme="minorHAnsi"/>
                <w:iCs/>
                <w:lang w:val="de-DE"/>
              </w:rPr>
              <w:t>Der Wert liegt im Normbereich, kann validiert und sofort ausgegeben werden.</w:t>
            </w:r>
          </w:p>
          <w:p w14:paraId="1303685D" w14:textId="77777777" w:rsidR="000C4C80" w:rsidRPr="002F51E0" w:rsidRDefault="000C4C80" w:rsidP="00F57C22">
            <w:pPr>
              <w:pStyle w:val="Listenabsatz"/>
              <w:numPr>
                <w:ilvl w:val="0"/>
                <w:numId w:val="40"/>
              </w:numPr>
              <w:spacing w:line="259" w:lineRule="auto"/>
              <w:rPr>
                <w:rFonts w:asciiTheme="majorHAnsi" w:hAnsiTheme="majorHAnsi" w:cstheme="minorHAnsi"/>
                <w:iCs/>
              </w:rPr>
            </w:pPr>
            <w:r w:rsidRPr="002F51E0">
              <w:rPr>
                <w:rFonts w:asciiTheme="majorHAnsi" w:hAnsiTheme="majorHAnsi" w:cstheme="minorHAnsi"/>
                <w:iCs/>
                <w:lang w:val="de-DE"/>
              </w:rPr>
              <w:t xml:space="preserve">Der Wert ist leicht erhöht, kann validiert und sofort ausgegeben werden. </w:t>
            </w:r>
            <w:r w:rsidRPr="002F51E0">
              <w:rPr>
                <w:rFonts w:asciiTheme="majorHAnsi" w:hAnsiTheme="majorHAnsi" w:cstheme="minorHAnsi"/>
                <w:iCs/>
              </w:rPr>
              <w:t xml:space="preserve">Der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behandelnde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Arzt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wird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die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Therapie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dann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anpassen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>.</w:t>
            </w:r>
          </w:p>
          <w:p w14:paraId="04C77E26" w14:textId="77777777" w:rsidR="000C4C80" w:rsidRPr="002F51E0" w:rsidRDefault="000C4C80" w:rsidP="00F57C22">
            <w:pPr>
              <w:pStyle w:val="Listenabsatz"/>
              <w:numPr>
                <w:ilvl w:val="0"/>
                <w:numId w:val="40"/>
              </w:numPr>
              <w:spacing w:line="259" w:lineRule="auto"/>
              <w:rPr>
                <w:rFonts w:asciiTheme="majorHAnsi" w:hAnsiTheme="majorHAnsi" w:cstheme="minorHAnsi"/>
                <w:iCs/>
              </w:rPr>
            </w:pPr>
            <w:r w:rsidRPr="002F51E0">
              <w:rPr>
                <w:rFonts w:asciiTheme="majorHAnsi" w:hAnsiTheme="majorHAnsi" w:cstheme="minorHAnsi"/>
                <w:iCs/>
                <w:lang w:val="de-DE"/>
              </w:rPr>
              <w:t xml:space="preserve">Der Wert ist zu niedrig, kann aber validiert und sofort ausgegeben werden. </w:t>
            </w:r>
            <w:r w:rsidRPr="002F51E0">
              <w:rPr>
                <w:rFonts w:asciiTheme="majorHAnsi" w:hAnsiTheme="majorHAnsi" w:cstheme="minorHAnsi"/>
                <w:iCs/>
              </w:rPr>
              <w:t xml:space="preserve">Der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behandelnde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Arzt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wird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dann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die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Therapie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anpassen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>.</w:t>
            </w:r>
          </w:p>
          <w:p w14:paraId="6900B6A9" w14:textId="77777777" w:rsidR="00C661BF" w:rsidRPr="002F51E0" w:rsidRDefault="000C4C80" w:rsidP="00F57C22">
            <w:pPr>
              <w:pStyle w:val="Listenabsatz"/>
              <w:numPr>
                <w:ilvl w:val="0"/>
                <w:numId w:val="40"/>
              </w:num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theme="minorHAnsi"/>
                <w:iCs/>
                <w:lang w:val="de-DE"/>
              </w:rPr>
              <w:t xml:space="preserve">Es handelt sich um einen Wert, der den Panikschwellenwert überschreitet und ein hohes Blutungsrisiko darstellt. </w:t>
            </w:r>
            <w:r w:rsidRPr="002F51E0">
              <w:rPr>
                <w:rFonts w:asciiTheme="majorHAnsi" w:hAnsiTheme="majorHAnsi" w:cstheme="minorHAnsi"/>
                <w:iCs/>
              </w:rPr>
              <w:t xml:space="preserve">Der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behandelnde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Arzt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muss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sofort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benachrichtigt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 xml:space="preserve"> </w:t>
            </w:r>
            <w:proofErr w:type="spellStart"/>
            <w:r w:rsidRPr="002F51E0">
              <w:rPr>
                <w:rFonts w:asciiTheme="majorHAnsi" w:hAnsiTheme="majorHAnsi" w:cstheme="minorHAnsi"/>
                <w:iCs/>
              </w:rPr>
              <w:t>werden</w:t>
            </w:r>
            <w:proofErr w:type="spellEnd"/>
            <w:r w:rsidRPr="002F51E0">
              <w:rPr>
                <w:rFonts w:asciiTheme="majorHAnsi" w:hAnsiTheme="majorHAnsi" w:cstheme="minorHAnsi"/>
                <w:iCs/>
              </w:rPr>
              <w:t>.</w:t>
            </w:r>
          </w:p>
          <w:p w14:paraId="166778C1" w14:textId="743F1A6B" w:rsidR="00CD1648" w:rsidRPr="002F51E0" w:rsidRDefault="00CD1648" w:rsidP="00CD1648">
            <w:pPr>
              <w:pStyle w:val="Listenabsatz"/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</w:tr>
      <w:tr w:rsidR="006E3963" w:rsidRPr="000C4C80" w14:paraId="1FD1D8A6" w14:textId="77777777" w:rsidTr="00CD1648">
        <w:tc>
          <w:tcPr>
            <w:tcW w:w="4815" w:type="dxa"/>
          </w:tcPr>
          <w:p w14:paraId="478928B1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14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lastRenderedPageBreak/>
              <w:t>Quale lettera non indica un antigene del sistema Rh?</w:t>
            </w:r>
          </w:p>
          <w:p w14:paraId="73EAE404" w14:textId="77777777" w:rsidR="000C4C80" w:rsidRPr="002F51E0" w:rsidRDefault="000C4C80" w:rsidP="00F57C22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</w:t>
            </w:r>
          </w:p>
          <w:p w14:paraId="153A65DE" w14:textId="77777777" w:rsidR="000C4C80" w:rsidRPr="002F51E0" w:rsidRDefault="000C4C80" w:rsidP="00F57C22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</w:t>
            </w:r>
          </w:p>
          <w:p w14:paraId="7C62A539" w14:textId="77777777" w:rsidR="000C4C80" w:rsidRPr="002F51E0" w:rsidRDefault="000C4C80" w:rsidP="00F57C22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</w:t>
            </w:r>
          </w:p>
          <w:p w14:paraId="6F698905" w14:textId="77777777" w:rsidR="000C4C80" w:rsidRPr="002F51E0" w:rsidRDefault="000C4C80" w:rsidP="00F57C22">
            <w:pPr>
              <w:pStyle w:val="Listenabsatz"/>
              <w:numPr>
                <w:ilvl w:val="0"/>
                <w:numId w:val="10"/>
              </w:numPr>
              <w:spacing w:line="259" w:lineRule="auto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</w:t>
            </w:r>
          </w:p>
          <w:p w14:paraId="76938370" w14:textId="1D9A1804" w:rsidR="0025401E" w:rsidRPr="002F51E0" w:rsidRDefault="0025401E" w:rsidP="007C60D6">
            <w:pPr>
              <w:spacing w:before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5D544684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spacing w:before="100" w:beforeAutospacing="1" w:after="100" w:afterAutospacing="1" w:line="240" w:lineRule="auto"/>
              <w:ind w:left="274"/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  <w:t>Welches in der Durchflusszytometrie nachweisbare Antigen eignet sich am besten zur Beurteilung der Wirksamkeit der Behandlung, des Zustands des Immunsystems und des Risikos eines Fortschreitens der Erkrankung bei HIV-Patienten?</w:t>
            </w:r>
          </w:p>
          <w:p w14:paraId="05222021" w14:textId="77777777" w:rsidR="000C4C80" w:rsidRPr="002F51E0" w:rsidRDefault="000C4C80" w:rsidP="00F57C22">
            <w:pPr>
              <w:pStyle w:val="Listenabsatz"/>
              <w:numPr>
                <w:ilvl w:val="0"/>
                <w:numId w:val="41"/>
              </w:numPr>
              <w:spacing w:before="100" w:beforeAutospacing="1" w:after="100" w:afterAutospacing="1" w:line="240" w:lineRule="auto"/>
              <w:ind w:left="638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CD3</w:t>
            </w:r>
          </w:p>
          <w:p w14:paraId="0937543B" w14:textId="77777777" w:rsidR="000C4C80" w:rsidRPr="002F51E0" w:rsidRDefault="000C4C80" w:rsidP="00F57C22">
            <w:pPr>
              <w:pStyle w:val="Listenabsatz"/>
              <w:numPr>
                <w:ilvl w:val="0"/>
                <w:numId w:val="41"/>
              </w:numPr>
              <w:spacing w:before="100" w:beforeAutospacing="1" w:after="100" w:afterAutospacing="1" w:line="240" w:lineRule="auto"/>
              <w:ind w:left="638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CD4</w:t>
            </w:r>
          </w:p>
          <w:p w14:paraId="2AA6FE6D" w14:textId="77777777" w:rsidR="000C4C80" w:rsidRPr="002F51E0" w:rsidRDefault="000C4C80" w:rsidP="00F57C22">
            <w:pPr>
              <w:pStyle w:val="Listenabsatz"/>
              <w:numPr>
                <w:ilvl w:val="0"/>
                <w:numId w:val="41"/>
              </w:numPr>
              <w:spacing w:before="100" w:beforeAutospacing="1" w:after="100" w:afterAutospacing="1" w:line="240" w:lineRule="auto"/>
              <w:ind w:left="638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CD19</w:t>
            </w:r>
          </w:p>
          <w:p w14:paraId="637B6EC4" w14:textId="77777777" w:rsidR="000C4C80" w:rsidRPr="002F51E0" w:rsidRDefault="000C4C80" w:rsidP="00F57C22">
            <w:pPr>
              <w:pStyle w:val="Listenabsatz"/>
              <w:numPr>
                <w:ilvl w:val="0"/>
                <w:numId w:val="41"/>
              </w:numPr>
              <w:spacing w:before="100" w:beforeAutospacing="1" w:after="100" w:afterAutospacing="1" w:line="240" w:lineRule="auto"/>
              <w:ind w:left="638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CD138</w:t>
            </w:r>
          </w:p>
          <w:p w14:paraId="142663DD" w14:textId="6FD6C6EB" w:rsidR="0025401E" w:rsidRPr="002F51E0" w:rsidRDefault="0025401E" w:rsidP="00C014FE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</w:tr>
      <w:tr w:rsidR="00705B29" w:rsidRPr="000C4C80" w14:paraId="75AF08C3" w14:textId="77777777" w:rsidTr="00CD1648">
        <w:tc>
          <w:tcPr>
            <w:tcW w:w="4815" w:type="dxa"/>
          </w:tcPr>
          <w:p w14:paraId="29A85DC0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42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Il paziente K.L., nato il 05.07.1950, ha gruppo sanguigno A Pos 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CCee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> 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kk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 xml:space="preserve"> ed è noto nel gestionale trasfusionale per avere un test di Coombs indiretto positivo (anti-E). Quale unità di emazie concentrate è la più compatibile?</w:t>
            </w:r>
          </w:p>
          <w:p w14:paraId="3B2155D2" w14:textId="77777777" w:rsidR="000C4C80" w:rsidRPr="002F51E0" w:rsidRDefault="000C4C80" w:rsidP="00F57C22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A Pos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08E62AED" w14:textId="77777777" w:rsidR="000C4C80" w:rsidRPr="002F51E0" w:rsidRDefault="000C4C80" w:rsidP="00F57C22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0 Pos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010988CA" w14:textId="77777777" w:rsidR="000C4C80" w:rsidRPr="002F51E0" w:rsidRDefault="000C4C80" w:rsidP="00F57C22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0 Neg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65D153D2" w14:textId="77777777" w:rsidR="000C4C80" w:rsidRPr="002F51E0" w:rsidRDefault="000C4C80" w:rsidP="00F57C22">
            <w:pPr>
              <w:pStyle w:val="Listenabsatz"/>
              <w:numPr>
                <w:ilvl w:val="0"/>
                <w:numId w:val="11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A Pos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64302750" w14:textId="3129BF9B" w:rsidR="0025401E" w:rsidRPr="002F51E0" w:rsidRDefault="0025401E" w:rsidP="000C4C80">
            <w:pPr>
              <w:tabs>
                <w:tab w:val="left" w:pos="990"/>
              </w:tabs>
              <w:spacing w:before="160" w:line="259" w:lineRule="auto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3C13F452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60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Der Patient K.L., geboren am 05.07.1950, hat Blutgruppe A Pos 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> 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kk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 und im Computersystem ist ein positiver indirekter Coombs Test (anti-E) registriert. Welche 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Erythrozyteneinheit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 ist am besten für ihn geeignet?</w:t>
            </w:r>
          </w:p>
          <w:p w14:paraId="6490B3D8" w14:textId="77777777" w:rsidR="000C4C80" w:rsidRPr="002F51E0" w:rsidRDefault="000C4C80" w:rsidP="00F57C22">
            <w:pPr>
              <w:pStyle w:val="Listenabsatz"/>
              <w:numPr>
                <w:ilvl w:val="0"/>
                <w:numId w:val="42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A Pos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1E505F4E" w14:textId="77777777" w:rsidR="000C4C80" w:rsidRPr="002F51E0" w:rsidRDefault="000C4C80" w:rsidP="00F57C22">
            <w:pPr>
              <w:pStyle w:val="Listenabsatz"/>
              <w:numPr>
                <w:ilvl w:val="0"/>
                <w:numId w:val="42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0 Pos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0C64F427" w14:textId="77777777" w:rsidR="000C4C80" w:rsidRPr="002F51E0" w:rsidRDefault="000C4C80" w:rsidP="00F57C22">
            <w:pPr>
              <w:pStyle w:val="Listenabsatz"/>
              <w:numPr>
                <w:ilvl w:val="0"/>
                <w:numId w:val="42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0 Neg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1ACA7DC0" w14:textId="7E30F35B" w:rsidR="0025401E" w:rsidRPr="002F51E0" w:rsidRDefault="000C4C80" w:rsidP="00F57C22">
            <w:pPr>
              <w:pStyle w:val="Listenabsatz"/>
              <w:numPr>
                <w:ilvl w:val="0"/>
                <w:numId w:val="42"/>
              </w:numPr>
              <w:spacing w:line="259" w:lineRule="auto"/>
              <w:rPr>
                <w:rFonts w:asciiTheme="majorHAnsi" w:hAnsiTheme="majorHAnsi"/>
                <w:lang w:val="en-US"/>
              </w:rPr>
            </w:pPr>
            <w:r w:rsidRPr="002F51E0">
              <w:rPr>
                <w:rFonts w:asciiTheme="majorHAnsi" w:hAnsiTheme="majorHAnsi"/>
                <w:lang w:val="en-US"/>
              </w:rPr>
              <w:t xml:space="preserve">A Pos </w:t>
            </w:r>
            <w:proofErr w:type="spellStart"/>
            <w:r w:rsidRPr="002F51E0">
              <w:rPr>
                <w:rFonts w:asciiTheme="majorHAnsi" w:hAnsiTheme="majorHAnsi"/>
                <w:lang w:val="en-US"/>
              </w:rPr>
              <w:t>CCee</w:t>
            </w:r>
            <w:proofErr w:type="spellEnd"/>
            <w:r w:rsidRPr="002F51E0">
              <w:rPr>
                <w:rFonts w:asciiTheme="majorHAnsi" w:hAnsiTheme="majorHAnsi"/>
                <w:lang w:val="en-US"/>
              </w:rPr>
              <w:t xml:space="preserve"> Kk</w:t>
            </w:r>
          </w:p>
          <w:p w14:paraId="266116A9" w14:textId="1625FA25" w:rsidR="000C4C80" w:rsidRPr="002F51E0" w:rsidRDefault="000C4C80" w:rsidP="00CD1648">
            <w:pPr>
              <w:tabs>
                <w:tab w:val="left" w:pos="1500"/>
              </w:tabs>
              <w:ind w:firstLine="1500"/>
              <w:rPr>
                <w:rFonts w:asciiTheme="majorHAnsi" w:hAnsiTheme="majorHAnsi"/>
                <w:lang w:val="de-DE"/>
              </w:rPr>
            </w:pPr>
          </w:p>
        </w:tc>
      </w:tr>
      <w:tr w:rsidR="00705B29" w:rsidRPr="000C4C80" w14:paraId="33C1F8EF" w14:textId="77777777" w:rsidTr="00CD1648">
        <w:tc>
          <w:tcPr>
            <w:tcW w:w="4815" w:type="dxa"/>
          </w:tcPr>
          <w:p w14:paraId="4D764DEE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56"/>
              <w:rPr>
                <w:rFonts w:asciiTheme="majorHAnsi" w:hAnsiTheme="majorHAnsi"/>
                <w:b/>
                <w:bCs/>
                <w:u w:val="single"/>
              </w:rPr>
            </w:pPr>
            <w:r w:rsidRPr="002F51E0">
              <w:rPr>
                <w:rFonts w:asciiTheme="majorHAnsi" w:hAnsiTheme="majorHAnsi"/>
                <w:b/>
                <w:bCs/>
              </w:rPr>
              <w:t xml:space="preserve">In una 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qPCR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 xml:space="preserve">, cosa indica un valore di 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Ct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 xml:space="preserve"> (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Cycle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b/>
                <w:bCs/>
              </w:rPr>
              <w:t>threshold</w:t>
            </w:r>
            <w:proofErr w:type="spellEnd"/>
            <w:r w:rsidRPr="002F51E0">
              <w:rPr>
                <w:rFonts w:asciiTheme="majorHAnsi" w:hAnsiTheme="majorHAnsi"/>
                <w:b/>
                <w:bCs/>
              </w:rPr>
              <w:t>) basso?</w:t>
            </w:r>
          </w:p>
          <w:p w14:paraId="4E987116" w14:textId="68BAEF8B" w:rsidR="000C4C80" w:rsidRPr="002F51E0" w:rsidRDefault="000C4C80" w:rsidP="00F57C22">
            <w:pPr>
              <w:pStyle w:val="Listenabsatz"/>
              <w:numPr>
                <w:ilvl w:val="3"/>
                <w:numId w:val="12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Bassa quantità di DNA bersaglio </w:t>
            </w:r>
          </w:p>
          <w:p w14:paraId="493739B9" w14:textId="093D8A0B" w:rsidR="000C4C80" w:rsidRPr="002F51E0" w:rsidRDefault="000C4C80" w:rsidP="00F57C22">
            <w:pPr>
              <w:pStyle w:val="Listenabsatz"/>
              <w:numPr>
                <w:ilvl w:val="3"/>
                <w:numId w:val="12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Alta quantità di DNA bersaglio </w:t>
            </w:r>
          </w:p>
          <w:p w14:paraId="66AE5B27" w14:textId="2373CB9F" w:rsidR="000C4C80" w:rsidRPr="002F51E0" w:rsidRDefault="000C4C80" w:rsidP="00F57C22">
            <w:pPr>
              <w:pStyle w:val="Listenabsatz"/>
              <w:numPr>
                <w:ilvl w:val="3"/>
                <w:numId w:val="12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Presenza di contaminanti </w:t>
            </w:r>
          </w:p>
          <w:p w14:paraId="49EBC50E" w14:textId="0DBA6A1B" w:rsidR="000C4C80" w:rsidRPr="002F51E0" w:rsidRDefault="000C4C80" w:rsidP="00F57C22">
            <w:pPr>
              <w:pStyle w:val="Listenabsatz"/>
              <w:numPr>
                <w:ilvl w:val="3"/>
                <w:numId w:val="12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Amplificazione non specifica</w:t>
            </w:r>
          </w:p>
          <w:p w14:paraId="0A31E2F2" w14:textId="1073ED59" w:rsidR="0025401E" w:rsidRPr="002F51E0" w:rsidRDefault="0025401E" w:rsidP="007C60D6">
            <w:pPr>
              <w:spacing w:before="160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819" w:type="dxa"/>
          </w:tcPr>
          <w:p w14:paraId="15786ACC" w14:textId="49FA0BBF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46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Die Masson-Trichrom-Färbung ist besonders geeignet, um:</w:t>
            </w:r>
          </w:p>
          <w:p w14:paraId="37D8BB2E" w14:textId="77777777" w:rsidR="00F57C22" w:rsidRPr="002F51E0" w:rsidRDefault="000C4C80" w:rsidP="00F57C22">
            <w:pPr>
              <w:pStyle w:val="Listenabsatz"/>
              <w:numPr>
                <w:ilvl w:val="2"/>
                <w:numId w:val="43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DNA und RNA zu unterscheiden</w:t>
            </w:r>
          </w:p>
          <w:p w14:paraId="5A25553F" w14:textId="77777777" w:rsidR="00F57C22" w:rsidRPr="002F51E0" w:rsidRDefault="000C4C80" w:rsidP="00F57C22">
            <w:pPr>
              <w:pStyle w:val="Listenabsatz"/>
              <w:numPr>
                <w:ilvl w:val="2"/>
                <w:numId w:val="43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Lipide darzustellen</w:t>
            </w:r>
          </w:p>
          <w:p w14:paraId="5F2EF6A5" w14:textId="77777777" w:rsidR="00F57C22" w:rsidRPr="002F51E0" w:rsidRDefault="000C4C80" w:rsidP="00F57C22">
            <w:pPr>
              <w:pStyle w:val="Listenabsatz"/>
              <w:numPr>
                <w:ilvl w:val="2"/>
                <w:numId w:val="43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Kollagen von Muskelgewebe zu unterscheiden</w:t>
            </w:r>
          </w:p>
          <w:p w14:paraId="47A5CE41" w14:textId="7AB3CF91" w:rsidR="000C4C80" w:rsidRPr="002F51E0" w:rsidRDefault="000C4C80" w:rsidP="00F57C22">
            <w:pPr>
              <w:pStyle w:val="Listenabsatz"/>
              <w:numPr>
                <w:ilvl w:val="2"/>
                <w:numId w:val="43"/>
              </w:numPr>
              <w:rPr>
                <w:rFonts w:asciiTheme="majorHAnsi" w:hAnsiTheme="majorHAnsi"/>
                <w:lang w:val="de-DE"/>
              </w:rPr>
            </w:pPr>
            <w:proofErr w:type="spellStart"/>
            <w:r w:rsidRPr="002F51E0">
              <w:rPr>
                <w:rFonts w:asciiTheme="majorHAnsi" w:hAnsiTheme="majorHAnsi"/>
                <w:lang w:val="de-DE"/>
              </w:rPr>
              <w:t>Glykogengranula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 xml:space="preserve"> anzufärben</w:t>
            </w:r>
          </w:p>
          <w:p w14:paraId="36DC1297" w14:textId="1AB442D0" w:rsidR="0025401E" w:rsidRPr="002F51E0" w:rsidRDefault="0025401E" w:rsidP="00C014FE">
            <w:p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</w:tr>
      <w:tr w:rsidR="00705B29" w:rsidRPr="000C4C80" w14:paraId="03510441" w14:textId="77777777" w:rsidTr="00CD1648">
        <w:tc>
          <w:tcPr>
            <w:tcW w:w="4815" w:type="dxa"/>
          </w:tcPr>
          <w:p w14:paraId="56CC300C" w14:textId="15F82E0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06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  <w:b/>
                <w:bCs/>
              </w:rPr>
              <w:t>Qual è la sequenza complementare del filamento di DNA:</w:t>
            </w:r>
            <w:r w:rsidRPr="002F51E0">
              <w:rPr>
                <w:rFonts w:asciiTheme="majorHAnsi" w:hAnsiTheme="majorHAnsi"/>
              </w:rPr>
              <w:t xml:space="preserve"> </w:t>
            </w:r>
            <w:r w:rsidRPr="002F51E0">
              <w:rPr>
                <w:rFonts w:asciiTheme="majorHAnsi" w:hAnsiTheme="majorHAnsi"/>
                <w:b/>
                <w:bCs/>
              </w:rPr>
              <w:t>5’ – GCT TAA CGG T – 3’?</w:t>
            </w:r>
          </w:p>
          <w:p w14:paraId="725C1658" w14:textId="51F7A6F3" w:rsidR="000C4C80" w:rsidRPr="002F51E0" w:rsidRDefault="000C4C80" w:rsidP="00F57C22">
            <w:pPr>
              <w:pStyle w:val="Listenabsatz"/>
              <w:numPr>
                <w:ilvl w:val="3"/>
                <w:numId w:val="13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5’ – ACC GTT TAG C – 3’ </w:t>
            </w:r>
          </w:p>
          <w:p w14:paraId="51D233F1" w14:textId="7385DD78" w:rsidR="000C4C80" w:rsidRPr="002F51E0" w:rsidRDefault="000C4C80" w:rsidP="00F57C22">
            <w:pPr>
              <w:pStyle w:val="Listenabsatz"/>
              <w:numPr>
                <w:ilvl w:val="3"/>
                <w:numId w:val="13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3’ – CGA ATT GCC A – 5’ </w:t>
            </w:r>
          </w:p>
          <w:p w14:paraId="081F75B4" w14:textId="6FD87F9E" w:rsidR="000C4C80" w:rsidRPr="002F51E0" w:rsidRDefault="000C4C80" w:rsidP="00F57C22">
            <w:pPr>
              <w:pStyle w:val="Listenabsatz"/>
              <w:numPr>
                <w:ilvl w:val="3"/>
                <w:numId w:val="13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5</w:t>
            </w:r>
            <w:r w:rsidRPr="002F51E0">
              <w:rPr>
                <w:rFonts w:asciiTheme="majorHAnsi" w:hAnsiTheme="majorHAnsi" w:cs="Aptos"/>
                <w:lang w:val="de-DE"/>
              </w:rPr>
              <w:t>’</w:t>
            </w:r>
            <w:r w:rsidRPr="002F51E0">
              <w:rPr>
                <w:rFonts w:asciiTheme="majorHAnsi" w:hAnsiTheme="majorHAnsi"/>
                <w:lang w:val="de-DE"/>
              </w:rPr>
              <w:t xml:space="preserve"> </w:t>
            </w:r>
            <w:r w:rsidRPr="002F51E0">
              <w:rPr>
                <w:rFonts w:asciiTheme="majorHAnsi" w:hAnsiTheme="majorHAnsi" w:cs="Aptos"/>
                <w:lang w:val="de-DE"/>
              </w:rPr>
              <w:t>–</w:t>
            </w:r>
            <w:r w:rsidRPr="002F51E0">
              <w:rPr>
                <w:rFonts w:asciiTheme="majorHAnsi" w:hAnsiTheme="majorHAnsi"/>
                <w:lang w:val="de-DE"/>
              </w:rPr>
              <w:t xml:space="preserve"> TAG GTT AAC G </w:t>
            </w:r>
            <w:r w:rsidRPr="002F51E0">
              <w:rPr>
                <w:rFonts w:asciiTheme="majorHAnsi" w:hAnsiTheme="majorHAnsi" w:cs="Aptos"/>
                <w:lang w:val="de-DE"/>
              </w:rPr>
              <w:t>–</w:t>
            </w:r>
            <w:r w:rsidRPr="002F51E0">
              <w:rPr>
                <w:rFonts w:asciiTheme="majorHAnsi" w:hAnsiTheme="majorHAnsi"/>
                <w:lang w:val="de-DE"/>
              </w:rPr>
              <w:t xml:space="preserve"> 3</w:t>
            </w:r>
            <w:r w:rsidRPr="002F51E0">
              <w:rPr>
                <w:rFonts w:asciiTheme="majorHAnsi" w:hAnsiTheme="majorHAnsi" w:cs="Aptos"/>
                <w:lang w:val="de-DE"/>
              </w:rPr>
              <w:t>’</w:t>
            </w:r>
            <w:r w:rsidRPr="002F51E0">
              <w:rPr>
                <w:rFonts w:asciiTheme="majorHAnsi" w:hAnsiTheme="majorHAnsi"/>
                <w:lang w:val="de-DE"/>
              </w:rPr>
              <w:t xml:space="preserve"> </w:t>
            </w:r>
          </w:p>
          <w:p w14:paraId="39F32301" w14:textId="76295967" w:rsidR="000C4C80" w:rsidRPr="002F51E0" w:rsidRDefault="000C4C80" w:rsidP="00F57C22">
            <w:pPr>
              <w:pStyle w:val="Listenabsatz"/>
              <w:numPr>
                <w:ilvl w:val="3"/>
                <w:numId w:val="13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3</w:t>
            </w:r>
            <w:r w:rsidRPr="002F51E0">
              <w:rPr>
                <w:rFonts w:asciiTheme="majorHAnsi" w:hAnsiTheme="majorHAnsi" w:cs="Aptos"/>
                <w:lang w:val="de-DE"/>
              </w:rPr>
              <w:t>’</w:t>
            </w:r>
            <w:r w:rsidRPr="002F51E0">
              <w:rPr>
                <w:rFonts w:asciiTheme="majorHAnsi" w:hAnsiTheme="majorHAnsi"/>
                <w:lang w:val="de-DE"/>
              </w:rPr>
              <w:t xml:space="preserve"> </w:t>
            </w:r>
            <w:r w:rsidRPr="002F51E0">
              <w:rPr>
                <w:rFonts w:asciiTheme="majorHAnsi" w:hAnsiTheme="majorHAnsi" w:cs="Aptos"/>
                <w:lang w:val="de-DE"/>
              </w:rPr>
              <w:t>–</w:t>
            </w:r>
            <w:r w:rsidRPr="002F51E0">
              <w:rPr>
                <w:rFonts w:asciiTheme="majorHAnsi" w:hAnsiTheme="majorHAnsi"/>
                <w:lang w:val="de-DE"/>
              </w:rPr>
              <w:t xml:space="preserve"> GCT TAA CGG T </w:t>
            </w:r>
            <w:r w:rsidRPr="002F51E0">
              <w:rPr>
                <w:rFonts w:asciiTheme="majorHAnsi" w:hAnsiTheme="majorHAnsi" w:cs="Aptos"/>
                <w:lang w:val="de-DE"/>
              </w:rPr>
              <w:t>–</w:t>
            </w:r>
            <w:r w:rsidRPr="002F51E0">
              <w:rPr>
                <w:rFonts w:asciiTheme="majorHAnsi" w:hAnsiTheme="majorHAnsi"/>
                <w:lang w:val="de-DE"/>
              </w:rPr>
              <w:t xml:space="preserve"> 5’</w:t>
            </w:r>
          </w:p>
          <w:p w14:paraId="0503FEA9" w14:textId="6C68331F" w:rsidR="0025401E" w:rsidRPr="002F51E0" w:rsidRDefault="0025401E" w:rsidP="007C60D6">
            <w:pPr>
              <w:spacing w:before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39BE40DD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46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Welche beiden Farbstoffe werden in welcher Reihenfolge bei der Gram-Färbung verwendet? </w:t>
            </w:r>
          </w:p>
          <w:p w14:paraId="52CB441D" w14:textId="7F797F44" w:rsidR="000C4C80" w:rsidRPr="002F51E0" w:rsidRDefault="000C4C80" w:rsidP="00F57C22">
            <w:pPr>
              <w:pStyle w:val="Listenabsatz"/>
              <w:numPr>
                <w:ilvl w:val="3"/>
                <w:numId w:val="44"/>
              </w:numPr>
              <w:ind w:left="595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Safranin und Kristallviolett </w:t>
            </w:r>
          </w:p>
          <w:p w14:paraId="5B00E09A" w14:textId="1FC42F87" w:rsidR="000C4C80" w:rsidRPr="002F51E0" w:rsidRDefault="000C4C80" w:rsidP="00F57C22">
            <w:pPr>
              <w:pStyle w:val="Listenabsatz"/>
              <w:numPr>
                <w:ilvl w:val="3"/>
                <w:numId w:val="44"/>
              </w:numPr>
              <w:ind w:left="595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Methylenblau und Safranin </w:t>
            </w:r>
          </w:p>
          <w:p w14:paraId="4BB56C81" w14:textId="637C48AE" w:rsidR="000C4C80" w:rsidRPr="002F51E0" w:rsidRDefault="000C4C80" w:rsidP="00F57C22">
            <w:pPr>
              <w:pStyle w:val="Listenabsatz"/>
              <w:numPr>
                <w:ilvl w:val="3"/>
                <w:numId w:val="44"/>
              </w:numPr>
              <w:ind w:left="595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Safranin und Methylenblau </w:t>
            </w:r>
          </w:p>
          <w:p w14:paraId="0A1074AC" w14:textId="597E5DBF" w:rsidR="000C4C80" w:rsidRPr="002F51E0" w:rsidRDefault="000C4C80" w:rsidP="00F57C22">
            <w:pPr>
              <w:pStyle w:val="Listenabsatz"/>
              <w:numPr>
                <w:ilvl w:val="3"/>
                <w:numId w:val="44"/>
              </w:numPr>
              <w:ind w:left="595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Kristallviolett und Safranin</w:t>
            </w:r>
          </w:p>
          <w:p w14:paraId="054D58B6" w14:textId="3D5E0DD7" w:rsidR="00705B29" w:rsidRPr="002F51E0" w:rsidRDefault="00705B29" w:rsidP="00B754BA">
            <w:pPr>
              <w:spacing w:before="160" w:line="259" w:lineRule="auto"/>
              <w:rPr>
                <w:rFonts w:asciiTheme="majorHAnsi" w:hAnsiTheme="majorHAnsi"/>
                <w:b/>
                <w:bCs/>
                <w:lang w:val="de-DE"/>
              </w:rPr>
            </w:pPr>
          </w:p>
        </w:tc>
      </w:tr>
      <w:tr w:rsidR="00705B29" w:rsidRPr="000C4C80" w14:paraId="017C52DD" w14:textId="77777777" w:rsidTr="00CD1648">
        <w:tc>
          <w:tcPr>
            <w:tcW w:w="4815" w:type="dxa"/>
          </w:tcPr>
          <w:p w14:paraId="25CE7688" w14:textId="00FDA382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84"/>
              <w:rPr>
                <w:rFonts w:asciiTheme="majorHAnsi" w:hAnsiTheme="majorHAnsi"/>
                <w:b/>
                <w:bCs/>
                <w:u w:val="single"/>
              </w:rPr>
            </w:pPr>
            <w:r w:rsidRPr="002F51E0">
              <w:rPr>
                <w:rFonts w:asciiTheme="majorHAnsi" w:hAnsiTheme="majorHAnsi"/>
                <w:b/>
                <w:bCs/>
              </w:rPr>
              <w:lastRenderedPageBreak/>
              <w:t>La trascrittasi inversa è un enzima che:</w:t>
            </w:r>
          </w:p>
          <w:p w14:paraId="7CA607A2" w14:textId="6B44F318" w:rsidR="000C4C80" w:rsidRPr="002F51E0" w:rsidRDefault="000C4C80" w:rsidP="00F57C22">
            <w:pPr>
              <w:pStyle w:val="Listenabsatz"/>
              <w:numPr>
                <w:ilvl w:val="3"/>
                <w:numId w:val="14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Sintetizza RNA a partire dal DNA</w:t>
            </w:r>
          </w:p>
          <w:p w14:paraId="087FD5F4" w14:textId="6803358C" w:rsidR="000C4C80" w:rsidRPr="002F51E0" w:rsidRDefault="000C4C80" w:rsidP="00F57C22">
            <w:pPr>
              <w:pStyle w:val="Listenabsatz"/>
              <w:numPr>
                <w:ilvl w:val="3"/>
                <w:numId w:val="14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Sintetizza DNA a partire da RNA </w:t>
            </w:r>
          </w:p>
          <w:p w14:paraId="2B3FAE1C" w14:textId="3B88CB96" w:rsidR="000C4C80" w:rsidRPr="002F51E0" w:rsidRDefault="000C4C80" w:rsidP="00F57C22">
            <w:pPr>
              <w:pStyle w:val="Listenabsatz"/>
              <w:numPr>
                <w:ilvl w:val="3"/>
                <w:numId w:val="14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Replica il DNA a doppio filamento</w:t>
            </w:r>
          </w:p>
          <w:p w14:paraId="4507320D" w14:textId="1EBA057A" w:rsidR="000C4C80" w:rsidRPr="002F51E0" w:rsidRDefault="000C4C80" w:rsidP="00F57C22">
            <w:pPr>
              <w:pStyle w:val="Listenabsatz"/>
              <w:numPr>
                <w:ilvl w:val="3"/>
                <w:numId w:val="14"/>
              </w:numPr>
              <w:rPr>
                <w:rFonts w:asciiTheme="majorHAnsi" w:hAnsiTheme="majorHAnsi"/>
                <w:lang w:val="de-DE"/>
              </w:rPr>
            </w:pPr>
            <w:proofErr w:type="spellStart"/>
            <w:r w:rsidRPr="002F51E0">
              <w:rPr>
                <w:rFonts w:asciiTheme="majorHAnsi" w:hAnsiTheme="majorHAnsi"/>
                <w:lang w:val="de-DE"/>
              </w:rPr>
              <w:t>Taglia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 xml:space="preserve"> RNA </w:t>
            </w:r>
            <w:proofErr w:type="spellStart"/>
            <w:r w:rsidRPr="002F51E0">
              <w:rPr>
                <w:rFonts w:asciiTheme="majorHAnsi" w:hAnsiTheme="majorHAnsi"/>
                <w:lang w:val="de-DE"/>
              </w:rPr>
              <w:t>messaggero</w:t>
            </w:r>
            <w:proofErr w:type="spellEnd"/>
          </w:p>
          <w:p w14:paraId="65A17710" w14:textId="1DE82508" w:rsidR="0025401E" w:rsidRPr="002F51E0" w:rsidRDefault="0025401E" w:rsidP="007C60D6">
            <w:pPr>
              <w:spacing w:before="160" w:line="259" w:lineRule="auto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4754DDDB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344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Welche virale Struktur ist für die Erkennung der Wirtszelle und den Angriff darauf verantwortlich?</w:t>
            </w:r>
          </w:p>
          <w:p w14:paraId="1DCFEA36" w14:textId="1B0ED3E0" w:rsidR="000C4C80" w:rsidRPr="002F51E0" w:rsidRDefault="000C4C80" w:rsidP="00F57C22">
            <w:pPr>
              <w:pStyle w:val="Listenabsatz"/>
              <w:numPr>
                <w:ilvl w:val="3"/>
                <w:numId w:val="45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Das Kapsid</w:t>
            </w:r>
          </w:p>
          <w:p w14:paraId="4C58D050" w14:textId="58AE860F" w:rsidR="000C4C80" w:rsidRPr="002F51E0" w:rsidRDefault="000C4C80" w:rsidP="00F57C22">
            <w:pPr>
              <w:pStyle w:val="Listenabsatz"/>
              <w:numPr>
                <w:ilvl w:val="3"/>
                <w:numId w:val="45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Die Hülle (</w:t>
            </w:r>
            <w:proofErr w:type="spellStart"/>
            <w:r w:rsidRPr="002F51E0">
              <w:rPr>
                <w:rFonts w:asciiTheme="majorHAnsi" w:hAnsiTheme="majorHAnsi"/>
                <w:lang w:val="de-DE"/>
              </w:rPr>
              <w:t>Envelope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>)</w:t>
            </w:r>
          </w:p>
          <w:p w14:paraId="063C7DD5" w14:textId="761E6462" w:rsidR="000C4C80" w:rsidRPr="002F51E0" w:rsidRDefault="000C4C80" w:rsidP="00F57C22">
            <w:pPr>
              <w:pStyle w:val="Listenabsatz"/>
              <w:numPr>
                <w:ilvl w:val="3"/>
                <w:numId w:val="45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Die Oberflächen-Glykoproteine</w:t>
            </w:r>
          </w:p>
          <w:p w14:paraId="59B41604" w14:textId="701C2365" w:rsidR="000C4C80" w:rsidRPr="002F51E0" w:rsidRDefault="000C4C80" w:rsidP="00F57C22">
            <w:pPr>
              <w:pStyle w:val="Listenabsatz"/>
              <w:numPr>
                <w:ilvl w:val="3"/>
                <w:numId w:val="45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Das virale Genom</w:t>
            </w:r>
          </w:p>
          <w:p w14:paraId="7E619ACB" w14:textId="25823365" w:rsidR="0025401E" w:rsidRPr="002F51E0" w:rsidRDefault="0025401E" w:rsidP="00C014FE">
            <w:pPr>
              <w:spacing w:before="160" w:line="259" w:lineRule="auto"/>
              <w:rPr>
                <w:rFonts w:asciiTheme="majorHAnsi" w:hAnsiTheme="majorHAnsi"/>
                <w:b/>
                <w:bCs/>
                <w:lang w:val="de-DE"/>
              </w:rPr>
            </w:pPr>
          </w:p>
        </w:tc>
      </w:tr>
      <w:tr w:rsidR="0056642D" w:rsidRPr="000C4C80" w14:paraId="430C8DD9" w14:textId="77777777" w:rsidTr="00CD1648">
        <w:tc>
          <w:tcPr>
            <w:tcW w:w="4815" w:type="dxa"/>
          </w:tcPr>
          <w:p w14:paraId="4D6EF84A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70"/>
              <w:rPr>
                <w:rFonts w:asciiTheme="majorHAnsi" w:hAnsiTheme="majorHAnsi"/>
                <w:b/>
                <w:bCs/>
                <w:u w:val="single"/>
              </w:rPr>
            </w:pPr>
            <w:r w:rsidRPr="002F51E0">
              <w:rPr>
                <w:rFonts w:asciiTheme="majorHAnsi" w:hAnsiTheme="majorHAnsi"/>
                <w:b/>
                <w:bCs/>
              </w:rPr>
              <w:t xml:space="preserve">Quali sono i 2 coloranti e in quale sequenza vengono utilizzati nella colorazione di Gram? </w:t>
            </w:r>
          </w:p>
          <w:p w14:paraId="3537FD69" w14:textId="3D4C049E" w:rsidR="000C4C80" w:rsidRPr="002F51E0" w:rsidRDefault="000C4C80" w:rsidP="00F57C22">
            <w:pPr>
              <w:pStyle w:val="Listenabsatz"/>
              <w:numPr>
                <w:ilvl w:val="3"/>
                <w:numId w:val="15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Safranina e </w:t>
            </w:r>
            <w:proofErr w:type="spellStart"/>
            <w:r w:rsidRPr="002F51E0">
              <w:rPr>
                <w:rFonts w:asciiTheme="majorHAnsi" w:hAnsiTheme="majorHAnsi"/>
              </w:rPr>
              <w:t>cristalvioletto</w:t>
            </w:r>
            <w:proofErr w:type="spellEnd"/>
            <w:r w:rsidRPr="002F51E0">
              <w:rPr>
                <w:rFonts w:asciiTheme="majorHAnsi" w:hAnsiTheme="majorHAnsi"/>
              </w:rPr>
              <w:t xml:space="preserve"> </w:t>
            </w:r>
          </w:p>
          <w:p w14:paraId="40016668" w14:textId="3CA26456" w:rsidR="000C4C80" w:rsidRPr="002F51E0" w:rsidRDefault="000C4C80" w:rsidP="00F57C22">
            <w:pPr>
              <w:pStyle w:val="Listenabsatz"/>
              <w:numPr>
                <w:ilvl w:val="3"/>
                <w:numId w:val="15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Blu di metilene e safranina </w:t>
            </w:r>
          </w:p>
          <w:p w14:paraId="10C285A4" w14:textId="58B0F4DE" w:rsidR="000C4C80" w:rsidRPr="002F51E0" w:rsidRDefault="000C4C80" w:rsidP="00F57C22">
            <w:pPr>
              <w:pStyle w:val="Listenabsatz"/>
              <w:numPr>
                <w:ilvl w:val="3"/>
                <w:numId w:val="15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 xml:space="preserve">Safranina e blu di metilene </w:t>
            </w:r>
          </w:p>
          <w:p w14:paraId="118DA099" w14:textId="34E72665" w:rsidR="000C4C80" w:rsidRPr="002F51E0" w:rsidRDefault="000C4C80" w:rsidP="00F57C22">
            <w:pPr>
              <w:pStyle w:val="Listenabsatz"/>
              <w:numPr>
                <w:ilvl w:val="3"/>
                <w:numId w:val="15"/>
              </w:numPr>
              <w:rPr>
                <w:rFonts w:asciiTheme="majorHAnsi" w:hAnsiTheme="majorHAnsi"/>
                <w:lang w:val="de-DE"/>
              </w:rPr>
            </w:pPr>
            <w:proofErr w:type="spellStart"/>
            <w:r w:rsidRPr="002F51E0">
              <w:rPr>
                <w:rFonts w:asciiTheme="majorHAnsi" w:hAnsiTheme="majorHAnsi"/>
                <w:lang w:val="de-DE"/>
              </w:rPr>
              <w:t>Cristalvioletto</w:t>
            </w:r>
            <w:proofErr w:type="spellEnd"/>
            <w:r w:rsidRPr="002F51E0">
              <w:rPr>
                <w:rFonts w:asciiTheme="majorHAnsi" w:hAnsiTheme="majorHAnsi"/>
                <w:lang w:val="de-DE"/>
              </w:rPr>
              <w:t xml:space="preserve"> e </w:t>
            </w:r>
            <w:proofErr w:type="spellStart"/>
            <w:r w:rsidRPr="002F51E0">
              <w:rPr>
                <w:rFonts w:asciiTheme="majorHAnsi" w:hAnsiTheme="majorHAnsi"/>
                <w:lang w:val="de-DE"/>
              </w:rPr>
              <w:t>safranina</w:t>
            </w:r>
            <w:proofErr w:type="spellEnd"/>
          </w:p>
          <w:p w14:paraId="398AF1C2" w14:textId="6E7A97E7" w:rsidR="0025401E" w:rsidRPr="002F51E0" w:rsidRDefault="0025401E" w:rsidP="007C60D6">
            <w:pPr>
              <w:spacing w:before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5F144F16" w14:textId="77777777" w:rsidR="00F57C22" w:rsidRPr="002F51E0" w:rsidRDefault="000C4C80" w:rsidP="00F57C22">
            <w:pPr>
              <w:pStyle w:val="Listenabsatz"/>
              <w:numPr>
                <w:ilvl w:val="0"/>
                <w:numId w:val="39"/>
              </w:numPr>
              <w:spacing w:line="259" w:lineRule="auto"/>
              <w:ind w:left="302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Was bestimmt die Trennung der Moleküle während der Elektrophorese?</w:t>
            </w:r>
          </w:p>
          <w:p w14:paraId="5C99B3F7" w14:textId="77777777" w:rsidR="00F57C22" w:rsidRPr="002F51E0" w:rsidRDefault="000C4C80" w:rsidP="00F57C22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6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Umgebungstemperatur</w:t>
            </w:r>
          </w:p>
          <w:p w14:paraId="79716AC5" w14:textId="77777777" w:rsidR="00F57C22" w:rsidRPr="002F51E0" w:rsidRDefault="000C4C80" w:rsidP="00F57C22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6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Unterschiedliche elektrophoretische Mobilität</w:t>
            </w:r>
          </w:p>
          <w:p w14:paraId="497272C2" w14:textId="77777777" w:rsidR="00F57C22" w:rsidRPr="002F51E0" w:rsidRDefault="000C4C80" w:rsidP="00F57C22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6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Atmosphärischer Druck</w:t>
            </w:r>
          </w:p>
          <w:p w14:paraId="7250DB56" w14:textId="474F54BB" w:rsidR="000C4C80" w:rsidRPr="002F51E0" w:rsidRDefault="000C4C80" w:rsidP="00F57C22">
            <w:pPr>
              <w:pStyle w:val="Listenabsatz"/>
              <w:numPr>
                <w:ilvl w:val="1"/>
                <w:numId w:val="46"/>
              </w:numPr>
              <w:spacing w:line="259" w:lineRule="auto"/>
              <w:ind w:left="66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Van-der-Waals-Kräfte</w:t>
            </w:r>
          </w:p>
          <w:p w14:paraId="22697725" w14:textId="613BF5D0" w:rsidR="0025401E" w:rsidRPr="002F51E0" w:rsidRDefault="0025401E" w:rsidP="00B754BA">
            <w:pPr>
              <w:spacing w:before="160"/>
              <w:rPr>
                <w:rFonts w:asciiTheme="majorHAnsi" w:hAnsiTheme="majorHAnsi"/>
                <w:b/>
                <w:bCs/>
                <w:lang w:val="de-DE"/>
              </w:rPr>
            </w:pPr>
          </w:p>
        </w:tc>
      </w:tr>
      <w:tr w:rsidR="0056642D" w:rsidRPr="000C4C80" w14:paraId="05E6C41A" w14:textId="77777777" w:rsidTr="00CD1648">
        <w:tc>
          <w:tcPr>
            <w:tcW w:w="4815" w:type="dxa"/>
          </w:tcPr>
          <w:p w14:paraId="3BB9FA56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84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Quale di queste affermazioni è corretta rispetto alle caratteristiche del terreno Agar sale-mannitolo?</w:t>
            </w:r>
          </w:p>
          <w:p w14:paraId="68C59838" w14:textId="5042FEF8" w:rsidR="000C4C80" w:rsidRPr="002F51E0" w:rsidRDefault="000C4C80" w:rsidP="00F57C22">
            <w:pPr>
              <w:pStyle w:val="Listenabsatz"/>
              <w:numPr>
                <w:ilvl w:val="3"/>
                <w:numId w:val="16"/>
              </w:numPr>
              <w:ind w:left="748"/>
              <w:rPr>
                <w:rFonts w:asciiTheme="majorHAnsi" w:hAnsiTheme="majorHAnsi"/>
                <w:b/>
                <w:bCs/>
                <w:u w:val="single"/>
              </w:rPr>
            </w:pPr>
            <w:r w:rsidRPr="002F51E0">
              <w:rPr>
                <w:rFonts w:asciiTheme="majorHAnsi" w:hAnsiTheme="majorHAnsi"/>
              </w:rPr>
              <w:t>è un terreno selettivo e differenziale per stafilococchi</w:t>
            </w:r>
          </w:p>
          <w:p w14:paraId="7F6D9A85" w14:textId="45793584" w:rsidR="000C4C80" w:rsidRPr="002F51E0" w:rsidRDefault="000C4C80" w:rsidP="00F57C22">
            <w:pPr>
              <w:pStyle w:val="Listenabsatz"/>
              <w:numPr>
                <w:ilvl w:val="3"/>
                <w:numId w:val="16"/>
              </w:numPr>
              <w:ind w:left="748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è un terreno selettivo e differenziale per stafilococchi ed è in grado di distinguere i lattosio fermentanti dai lattosio non fermentanti</w:t>
            </w:r>
          </w:p>
          <w:p w14:paraId="2ACDDC06" w14:textId="1E614A26" w:rsidR="000C4C80" w:rsidRPr="002F51E0" w:rsidRDefault="000C4C80" w:rsidP="00F57C22">
            <w:pPr>
              <w:pStyle w:val="Listenabsatz"/>
              <w:numPr>
                <w:ilvl w:val="3"/>
                <w:numId w:val="16"/>
              </w:numPr>
              <w:ind w:left="748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è un terreno selettivo e differenziale per enterococchi</w:t>
            </w:r>
          </w:p>
          <w:p w14:paraId="367EA7D3" w14:textId="01280F13" w:rsidR="000C4C80" w:rsidRPr="002F51E0" w:rsidRDefault="000C4C80" w:rsidP="00F57C22">
            <w:pPr>
              <w:pStyle w:val="Listenabsatz"/>
              <w:numPr>
                <w:ilvl w:val="3"/>
                <w:numId w:val="16"/>
              </w:numPr>
              <w:ind w:left="748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contiene elevate concentrazioni di sali biliari che inibiscono la crescita dei Gram negativi</w:t>
            </w:r>
          </w:p>
          <w:p w14:paraId="20BFCBDB" w14:textId="35C8B6E9" w:rsidR="0025401E" w:rsidRPr="002F51E0" w:rsidRDefault="0025401E" w:rsidP="0025401E">
            <w:pPr>
              <w:pStyle w:val="Listenabsatz"/>
              <w:spacing w:before="160" w:line="259" w:lineRule="auto"/>
              <w:ind w:left="342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819" w:type="dxa"/>
          </w:tcPr>
          <w:p w14:paraId="51DC92FE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302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Welche dieser Aussagen über die Eigenschaften des Oxidase-Tests ist richtig?</w:t>
            </w:r>
          </w:p>
          <w:p w14:paraId="1600026D" w14:textId="579139F9" w:rsidR="000C4C80" w:rsidRPr="002F51E0" w:rsidRDefault="000C4C80" w:rsidP="00F57C22">
            <w:pPr>
              <w:pStyle w:val="Listenabsatz"/>
              <w:numPr>
                <w:ilvl w:val="3"/>
                <w:numId w:val="47"/>
              </w:numPr>
              <w:ind w:left="652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Er wird verwendet, um unter den gramnegativen Bakterien diejenigen zu erkennen, die zur Gattung Pseudomonas gehören. </w:t>
            </w:r>
          </w:p>
          <w:p w14:paraId="1969D582" w14:textId="252DFD04" w:rsidR="000C4C80" w:rsidRPr="002F51E0" w:rsidRDefault="000C4C80" w:rsidP="00F57C22">
            <w:pPr>
              <w:pStyle w:val="Listenabsatz"/>
              <w:numPr>
                <w:ilvl w:val="3"/>
                <w:numId w:val="47"/>
              </w:numPr>
              <w:ind w:left="652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Er wird verwendet, um alpha-hämolytische Streptokokken von Pneumokokken zu unterscheiden.</w:t>
            </w:r>
          </w:p>
          <w:p w14:paraId="0C30A1C3" w14:textId="20B2720D" w:rsidR="000C4C80" w:rsidRPr="002F51E0" w:rsidRDefault="000C4C80" w:rsidP="00F57C22">
            <w:pPr>
              <w:pStyle w:val="Listenabsatz"/>
              <w:numPr>
                <w:ilvl w:val="3"/>
                <w:numId w:val="47"/>
              </w:numPr>
              <w:ind w:left="652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Er wird zur vorläufigen Identifizierung von Escherichia coli verwendet.</w:t>
            </w:r>
          </w:p>
          <w:p w14:paraId="40BA7EE5" w14:textId="0D6C39CD" w:rsidR="000C4C80" w:rsidRPr="002F51E0" w:rsidRDefault="000C4C80" w:rsidP="00F57C22">
            <w:pPr>
              <w:pStyle w:val="Listenabsatz"/>
              <w:numPr>
                <w:ilvl w:val="3"/>
                <w:numId w:val="47"/>
              </w:numPr>
              <w:ind w:left="652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Er wird verwendet, um obligat anaerobe Bakterien von fakultativ aeroben Bakterien zu unterscheiden</w:t>
            </w:r>
          </w:p>
          <w:p w14:paraId="78FC6620" w14:textId="78FE0518" w:rsidR="0025401E" w:rsidRPr="002F51E0" w:rsidRDefault="0025401E" w:rsidP="006D6745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</w:tr>
    </w:tbl>
    <w:p w14:paraId="346A80EF" w14:textId="77777777" w:rsidR="00F57C22" w:rsidRDefault="00F57C22">
      <w:r>
        <w:br w:type="page"/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4815"/>
        <w:gridCol w:w="4819"/>
      </w:tblGrid>
      <w:tr w:rsidR="0056642D" w:rsidRPr="000C4C80" w14:paraId="53974DBC" w14:textId="77777777" w:rsidTr="00CD1648">
        <w:tc>
          <w:tcPr>
            <w:tcW w:w="4815" w:type="dxa"/>
          </w:tcPr>
          <w:p w14:paraId="0C5C31C6" w14:textId="48670CFF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06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lastRenderedPageBreak/>
              <w:t>Quale di queste affermazioni è corretta rispetto alle caratteristiche del test dell’ossidasi?</w:t>
            </w:r>
          </w:p>
          <w:p w14:paraId="47EE2B6E" w14:textId="1E031729" w:rsidR="000C4C80" w:rsidRPr="002F51E0" w:rsidRDefault="000C4C80" w:rsidP="00F57C22">
            <w:pPr>
              <w:pStyle w:val="Listenabsatz"/>
              <w:numPr>
                <w:ilvl w:val="3"/>
                <w:numId w:val="17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viene utilizzato per differenziare, tra i batteri Gram negativi, quelli che appartengono al genere</w:t>
            </w:r>
            <w:r w:rsidRPr="002F51E0">
              <w:rPr>
                <w:rFonts w:asciiTheme="majorHAnsi" w:hAnsiTheme="majorHAnsi"/>
                <w:i/>
                <w:iCs/>
              </w:rPr>
              <w:t> Pseudomonas</w:t>
            </w:r>
            <w:r w:rsidRPr="002F51E0">
              <w:rPr>
                <w:rFonts w:asciiTheme="majorHAnsi" w:hAnsiTheme="majorHAnsi"/>
              </w:rPr>
              <w:t> </w:t>
            </w:r>
          </w:p>
          <w:p w14:paraId="17050523" w14:textId="5BF8AC1B" w:rsidR="000C4C80" w:rsidRPr="002F51E0" w:rsidRDefault="000C4C80" w:rsidP="00F57C22">
            <w:pPr>
              <w:pStyle w:val="Listenabsatz"/>
              <w:numPr>
                <w:ilvl w:val="3"/>
                <w:numId w:val="17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viene utilizzato per differenziare gli streptococchi alfa emolitici dagli pneumococchi</w:t>
            </w:r>
          </w:p>
          <w:p w14:paraId="36A2D1F4" w14:textId="3ED3C7AA" w:rsidR="000C4C80" w:rsidRPr="002F51E0" w:rsidRDefault="000C4C80" w:rsidP="00F57C22">
            <w:pPr>
              <w:pStyle w:val="Listenabsatz"/>
              <w:numPr>
                <w:ilvl w:val="3"/>
                <w:numId w:val="17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viene utilizzato per l’identificazione presuntiva di Escherichia coli</w:t>
            </w:r>
          </w:p>
          <w:p w14:paraId="1F5D46FF" w14:textId="516F3717" w:rsidR="000C4C80" w:rsidRPr="002F51E0" w:rsidRDefault="000C4C80" w:rsidP="00F57C22">
            <w:pPr>
              <w:pStyle w:val="Listenabsatz"/>
              <w:numPr>
                <w:ilvl w:val="3"/>
                <w:numId w:val="17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viene utilizzato per distinguere i batteri anaerobi obbligati dai batteri aerobi facoltativi</w:t>
            </w:r>
          </w:p>
          <w:p w14:paraId="032FDC9D" w14:textId="681E4435" w:rsidR="0025401E" w:rsidRPr="002F51E0" w:rsidRDefault="0025401E" w:rsidP="0025401E">
            <w:pPr>
              <w:pStyle w:val="Listenabsatz"/>
              <w:spacing w:before="160" w:line="259" w:lineRule="auto"/>
              <w:ind w:left="384"/>
              <w:rPr>
                <w:rFonts w:asciiTheme="majorHAnsi" w:hAnsiTheme="majorHAnsi"/>
                <w:b/>
                <w:bCs/>
              </w:rPr>
            </w:pPr>
          </w:p>
        </w:tc>
        <w:tc>
          <w:tcPr>
            <w:tcW w:w="4819" w:type="dxa"/>
          </w:tcPr>
          <w:p w14:paraId="277F7EB1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74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Für die Herstellung einer Verdünnung von 1:9 mischt man 1,6 ml Konzentrat mit wieviel ml Lösungsmittel?</w:t>
            </w:r>
          </w:p>
          <w:p w14:paraId="612C1115" w14:textId="77777777" w:rsidR="000C4C80" w:rsidRPr="002F51E0" w:rsidRDefault="000C4C80" w:rsidP="00F57C22">
            <w:pPr>
              <w:pStyle w:val="Listenabsatz"/>
              <w:numPr>
                <w:ilvl w:val="0"/>
                <w:numId w:val="48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14,4 ml</w:t>
            </w:r>
          </w:p>
          <w:p w14:paraId="72984916" w14:textId="77777777" w:rsidR="000C4C80" w:rsidRPr="002F51E0" w:rsidRDefault="000C4C80" w:rsidP="00F57C22">
            <w:pPr>
              <w:pStyle w:val="Listenabsatz"/>
              <w:numPr>
                <w:ilvl w:val="0"/>
                <w:numId w:val="48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12,8 ml</w:t>
            </w:r>
          </w:p>
          <w:p w14:paraId="5738D7DD" w14:textId="77777777" w:rsidR="000C4C80" w:rsidRPr="002F51E0" w:rsidRDefault="000C4C80" w:rsidP="00F57C22">
            <w:pPr>
              <w:pStyle w:val="Listenabsatz"/>
              <w:numPr>
                <w:ilvl w:val="0"/>
                <w:numId w:val="48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16 ml</w:t>
            </w:r>
          </w:p>
          <w:p w14:paraId="3ABE1154" w14:textId="77777777" w:rsidR="000C4C80" w:rsidRPr="002F51E0" w:rsidRDefault="000C4C80" w:rsidP="00F57C22">
            <w:pPr>
              <w:pStyle w:val="Listenabsatz"/>
              <w:numPr>
                <w:ilvl w:val="0"/>
                <w:numId w:val="48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11,2 ml</w:t>
            </w:r>
          </w:p>
          <w:p w14:paraId="5E2F31D3" w14:textId="066248AC" w:rsidR="0025401E" w:rsidRPr="002F51E0" w:rsidRDefault="0025401E" w:rsidP="007C60D6">
            <w:pPr>
              <w:spacing w:before="160" w:line="259" w:lineRule="auto"/>
              <w:rPr>
                <w:rFonts w:asciiTheme="majorHAnsi" w:hAnsiTheme="majorHAnsi"/>
              </w:rPr>
            </w:pPr>
          </w:p>
        </w:tc>
      </w:tr>
      <w:tr w:rsidR="0056642D" w:rsidRPr="000C4C80" w14:paraId="76E263F4" w14:textId="77777777" w:rsidTr="00CD1648">
        <w:tc>
          <w:tcPr>
            <w:tcW w:w="4815" w:type="dxa"/>
          </w:tcPr>
          <w:p w14:paraId="17234744" w14:textId="174CB4BB" w:rsidR="000C4C80" w:rsidRPr="002F51E0" w:rsidRDefault="000C4C80" w:rsidP="00F57C22">
            <w:pPr>
              <w:pStyle w:val="StandardWeb"/>
              <w:numPr>
                <w:ilvl w:val="0"/>
                <w:numId w:val="1"/>
              </w:numPr>
              <w:spacing w:before="0" w:beforeAutospacing="0" w:after="180" w:afterAutospacing="0"/>
              <w:ind w:left="314"/>
              <w:rPr>
                <w:rFonts w:asciiTheme="majorHAnsi" w:hAnsiTheme="majorHAnsi" w:cs="Arial"/>
              </w:rPr>
            </w:pPr>
            <w:r w:rsidRPr="002F51E0">
              <w:rPr>
                <w:rFonts w:asciiTheme="majorHAnsi" w:eastAsiaTheme="minorHAnsi" w:hAnsiTheme="majorHAnsi" w:cstheme="minorBidi"/>
                <w:b/>
                <w:bCs/>
                <w:kern w:val="2"/>
                <w:lang w:eastAsia="en-US"/>
                <w14:ligatures w14:val="standardContextual"/>
              </w:rPr>
              <w:t>Quale struttura virale è responsabile del riconoscimento e dell’attacco alla cellula ospite?</w:t>
            </w:r>
          </w:p>
          <w:p w14:paraId="3F71BEFD" w14:textId="0E81DAC8" w:rsidR="000C4C80" w:rsidRPr="002F51E0" w:rsidRDefault="000C4C80" w:rsidP="00F57C22">
            <w:pPr>
              <w:pStyle w:val="StandardWeb"/>
              <w:numPr>
                <w:ilvl w:val="3"/>
                <w:numId w:val="18"/>
              </w:numPr>
              <w:spacing w:before="0" w:beforeAutospacing="0" w:after="180" w:afterAutospacing="0"/>
              <w:rPr>
                <w:rFonts w:asciiTheme="majorHAnsi" w:hAnsiTheme="majorHAnsi" w:cs="Arial"/>
              </w:rPr>
            </w:pPr>
            <w:r w:rsidRPr="002F51E0">
              <w:rPr>
                <w:rFonts w:asciiTheme="majorHAnsi" w:hAnsiTheme="majorHAnsi" w:cs="Arial"/>
                <w:color w:val="000000"/>
              </w:rPr>
              <w:t>Il capside</w:t>
            </w:r>
          </w:p>
          <w:p w14:paraId="09B8CE19" w14:textId="26B2E1BB" w:rsidR="000C4C80" w:rsidRPr="002F51E0" w:rsidRDefault="000C4C80" w:rsidP="00F57C22">
            <w:pPr>
              <w:pStyle w:val="StandardWeb"/>
              <w:numPr>
                <w:ilvl w:val="3"/>
                <w:numId w:val="18"/>
              </w:numPr>
              <w:spacing w:before="0" w:beforeAutospacing="0" w:after="180" w:afterAutospacing="0"/>
              <w:rPr>
                <w:rFonts w:asciiTheme="majorHAnsi" w:hAnsiTheme="majorHAnsi" w:cs="Arial"/>
              </w:rPr>
            </w:pPr>
            <w:r w:rsidRPr="002F51E0">
              <w:rPr>
                <w:rFonts w:asciiTheme="majorHAnsi" w:hAnsiTheme="majorHAnsi" w:cs="Arial"/>
                <w:color w:val="000000"/>
              </w:rPr>
              <w:t>L’</w:t>
            </w:r>
            <w:proofErr w:type="spellStart"/>
            <w:r w:rsidRPr="002F51E0">
              <w:rPr>
                <w:rFonts w:asciiTheme="majorHAnsi" w:hAnsiTheme="majorHAnsi" w:cs="Arial"/>
                <w:color w:val="000000"/>
              </w:rPr>
              <w:t>envelope</w:t>
            </w:r>
            <w:proofErr w:type="spellEnd"/>
            <w:r w:rsidRPr="002F51E0">
              <w:rPr>
                <w:rFonts w:asciiTheme="majorHAnsi" w:hAnsiTheme="majorHAnsi" w:cs="Arial"/>
                <w:color w:val="000000"/>
              </w:rPr>
              <w:t xml:space="preserve"> (pericapside)</w:t>
            </w:r>
          </w:p>
          <w:p w14:paraId="11C754ED" w14:textId="378A89D1" w:rsidR="000C4C80" w:rsidRPr="002F51E0" w:rsidRDefault="000C4C80" w:rsidP="00F57C22">
            <w:pPr>
              <w:pStyle w:val="StandardWeb"/>
              <w:numPr>
                <w:ilvl w:val="3"/>
                <w:numId w:val="18"/>
              </w:numPr>
              <w:spacing w:before="0" w:beforeAutospacing="0" w:after="180" w:afterAutospacing="0"/>
              <w:rPr>
                <w:rFonts w:asciiTheme="majorHAnsi" w:hAnsiTheme="majorHAnsi" w:cs="Arial"/>
              </w:rPr>
            </w:pPr>
            <w:r w:rsidRPr="002F51E0">
              <w:rPr>
                <w:rFonts w:asciiTheme="majorHAnsi" w:hAnsiTheme="majorHAnsi" w:cs="Arial"/>
                <w:color w:val="000000"/>
              </w:rPr>
              <w:t>Le glicoproteine di superficie</w:t>
            </w:r>
          </w:p>
          <w:p w14:paraId="2711B249" w14:textId="58D5EA52" w:rsidR="000C4C80" w:rsidRPr="002F51E0" w:rsidRDefault="000C4C80" w:rsidP="00F57C22">
            <w:pPr>
              <w:pStyle w:val="StandardWeb"/>
              <w:numPr>
                <w:ilvl w:val="3"/>
                <w:numId w:val="18"/>
              </w:numPr>
              <w:spacing w:before="0" w:beforeAutospacing="0" w:after="180" w:afterAutospacing="0"/>
              <w:rPr>
                <w:rFonts w:asciiTheme="majorHAnsi" w:hAnsiTheme="majorHAnsi" w:cs="Arial"/>
                <w:color w:val="000000"/>
              </w:rPr>
            </w:pPr>
            <w:r w:rsidRPr="002F51E0">
              <w:rPr>
                <w:rFonts w:asciiTheme="majorHAnsi" w:hAnsiTheme="majorHAnsi" w:cs="Arial"/>
                <w:color w:val="000000"/>
              </w:rPr>
              <w:t>Il genoma virale</w:t>
            </w:r>
          </w:p>
          <w:p w14:paraId="671F287D" w14:textId="6CF1581C" w:rsidR="0025401E" w:rsidRPr="002F51E0" w:rsidRDefault="0025401E" w:rsidP="000C4C80">
            <w:pPr>
              <w:tabs>
                <w:tab w:val="left" w:pos="1005"/>
              </w:tabs>
              <w:spacing w:before="160"/>
              <w:rPr>
                <w:rFonts w:asciiTheme="majorHAnsi" w:hAnsiTheme="majorHAnsi"/>
              </w:rPr>
            </w:pPr>
          </w:p>
        </w:tc>
        <w:tc>
          <w:tcPr>
            <w:tcW w:w="4819" w:type="dxa"/>
          </w:tcPr>
          <w:p w14:paraId="44003A30" w14:textId="0C1ECF79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32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Welche der folgenden Optionen ist eine kollektive Schutzvorrichtung (DPC) in einem Labor?</w:t>
            </w:r>
          </w:p>
          <w:p w14:paraId="57C5133C" w14:textId="418A18BE" w:rsidR="000C4C80" w:rsidRPr="002F51E0" w:rsidRDefault="000C4C80" w:rsidP="00F57C22">
            <w:pPr>
              <w:pStyle w:val="Listenabsatz"/>
              <w:numPr>
                <w:ilvl w:val="2"/>
                <w:numId w:val="49"/>
              </w:numPr>
              <w:ind w:left="638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FFP2-Maske</w:t>
            </w:r>
          </w:p>
          <w:p w14:paraId="3E7FCFCB" w14:textId="7691853B" w:rsidR="000C4C80" w:rsidRPr="002F51E0" w:rsidRDefault="000C4C80" w:rsidP="00F57C22">
            <w:pPr>
              <w:pStyle w:val="Listenabsatz"/>
              <w:numPr>
                <w:ilvl w:val="2"/>
                <w:numId w:val="49"/>
              </w:numPr>
              <w:ind w:left="638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Einwegkittel</w:t>
            </w:r>
          </w:p>
          <w:p w14:paraId="48538745" w14:textId="6C5D962F" w:rsidR="000C4C80" w:rsidRPr="002F51E0" w:rsidRDefault="000C4C80" w:rsidP="00F57C22">
            <w:pPr>
              <w:pStyle w:val="Listenabsatz"/>
              <w:numPr>
                <w:ilvl w:val="2"/>
                <w:numId w:val="49"/>
              </w:numPr>
              <w:ind w:left="638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Absaugvorrichtung (Laborabzug)</w:t>
            </w:r>
          </w:p>
          <w:p w14:paraId="47794AD1" w14:textId="535430B7" w:rsidR="000C4C80" w:rsidRPr="002F51E0" w:rsidRDefault="000C4C80" w:rsidP="00F57C22">
            <w:pPr>
              <w:pStyle w:val="Listenabsatz"/>
              <w:numPr>
                <w:ilvl w:val="2"/>
                <w:numId w:val="49"/>
              </w:numPr>
              <w:ind w:left="638"/>
              <w:rPr>
                <w:rFonts w:asciiTheme="majorHAnsi" w:hAnsiTheme="majorHAnsi"/>
              </w:rPr>
            </w:pPr>
            <w:proofErr w:type="spellStart"/>
            <w:r w:rsidRPr="002F51E0">
              <w:rPr>
                <w:rFonts w:asciiTheme="majorHAnsi" w:hAnsiTheme="majorHAnsi"/>
              </w:rPr>
              <w:t>Schutzbrille</w:t>
            </w:r>
            <w:proofErr w:type="spellEnd"/>
          </w:p>
          <w:p w14:paraId="31612558" w14:textId="0983BB1E" w:rsidR="0025401E" w:rsidRPr="002F51E0" w:rsidRDefault="0025401E" w:rsidP="007C60D6">
            <w:pPr>
              <w:spacing w:before="160"/>
              <w:rPr>
                <w:rFonts w:asciiTheme="majorHAnsi" w:hAnsiTheme="majorHAnsi"/>
              </w:rPr>
            </w:pPr>
          </w:p>
        </w:tc>
      </w:tr>
      <w:tr w:rsidR="0056642D" w:rsidRPr="000C4C80" w14:paraId="37E0F191" w14:textId="77777777" w:rsidTr="00CD1648">
        <w:tc>
          <w:tcPr>
            <w:tcW w:w="4815" w:type="dxa"/>
          </w:tcPr>
          <w:p w14:paraId="06241BBB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06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  <w:b/>
                <w:bCs/>
              </w:rPr>
              <w:t>Quale tra i seguenti è un dispositivo di protezione collettiva (DPC) in un laboratorio?</w:t>
            </w:r>
          </w:p>
          <w:p w14:paraId="32487D3F" w14:textId="3B36B102" w:rsidR="000C4C80" w:rsidRPr="002F51E0" w:rsidRDefault="000C4C80" w:rsidP="00F57C22">
            <w:pPr>
              <w:pStyle w:val="Listenabsatz"/>
              <w:numPr>
                <w:ilvl w:val="2"/>
                <w:numId w:val="19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Mascherina FFP2 </w:t>
            </w:r>
          </w:p>
          <w:p w14:paraId="21F9A917" w14:textId="1E970AC2" w:rsidR="000C4C80" w:rsidRPr="002F51E0" w:rsidRDefault="000C4C80" w:rsidP="00F57C22">
            <w:pPr>
              <w:pStyle w:val="Listenabsatz"/>
              <w:numPr>
                <w:ilvl w:val="2"/>
                <w:numId w:val="19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Camice monouso </w:t>
            </w:r>
          </w:p>
          <w:p w14:paraId="01D88A9C" w14:textId="78A9EFE9" w:rsidR="000C4C80" w:rsidRPr="002F51E0" w:rsidRDefault="000C4C80" w:rsidP="00F57C22">
            <w:pPr>
              <w:pStyle w:val="Listenabsatz"/>
              <w:numPr>
                <w:ilvl w:val="2"/>
                <w:numId w:val="19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Cappa aspirante </w:t>
            </w:r>
          </w:p>
          <w:p w14:paraId="7D5AECC6" w14:textId="77777777" w:rsidR="0025401E" w:rsidRPr="002F51E0" w:rsidRDefault="000C4C80" w:rsidP="00F57C22">
            <w:pPr>
              <w:pStyle w:val="Listenabsatz"/>
              <w:numPr>
                <w:ilvl w:val="2"/>
                <w:numId w:val="19"/>
              </w:numPr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Occhiali protettivi</w:t>
            </w:r>
          </w:p>
          <w:p w14:paraId="5FFDA6F0" w14:textId="308DD74E" w:rsidR="00F57C22" w:rsidRPr="002F51E0" w:rsidRDefault="00F57C22" w:rsidP="00F57C22">
            <w:pPr>
              <w:pStyle w:val="Listenabsatz"/>
              <w:rPr>
                <w:rFonts w:asciiTheme="majorHAnsi" w:hAnsiTheme="majorHAnsi"/>
              </w:rPr>
            </w:pPr>
          </w:p>
        </w:tc>
        <w:tc>
          <w:tcPr>
            <w:tcW w:w="4819" w:type="dxa"/>
          </w:tcPr>
          <w:p w14:paraId="68182ED2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302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Die reverse Transkriptase ist ein Enzym, das:</w:t>
            </w:r>
          </w:p>
          <w:p w14:paraId="02C91C10" w14:textId="65C3EC44" w:rsidR="000C4C80" w:rsidRPr="002F51E0" w:rsidRDefault="000C4C80" w:rsidP="00F57C22">
            <w:pPr>
              <w:pStyle w:val="Listenabsatz"/>
              <w:numPr>
                <w:ilvl w:val="3"/>
                <w:numId w:val="50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RNA, von DNA ausgehend, synthetisiert</w:t>
            </w:r>
          </w:p>
          <w:p w14:paraId="78464942" w14:textId="53948A16" w:rsidR="000C4C80" w:rsidRPr="002F51E0" w:rsidRDefault="000C4C80" w:rsidP="00F57C22">
            <w:pPr>
              <w:pStyle w:val="Listenabsatz"/>
              <w:numPr>
                <w:ilvl w:val="3"/>
                <w:numId w:val="50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DNA, von RNA ausgehend, synthetisiert </w:t>
            </w:r>
          </w:p>
          <w:p w14:paraId="3B7552B4" w14:textId="2D5329ED" w:rsidR="000C4C80" w:rsidRPr="002F51E0" w:rsidRDefault="000C4C80" w:rsidP="00F57C22">
            <w:pPr>
              <w:pStyle w:val="Listenabsatz"/>
              <w:numPr>
                <w:ilvl w:val="3"/>
                <w:numId w:val="50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doppelsträngige DNA repliziert</w:t>
            </w:r>
          </w:p>
          <w:p w14:paraId="20FA2818" w14:textId="0EDF3747" w:rsidR="00896883" w:rsidRPr="002F51E0" w:rsidRDefault="000C4C80" w:rsidP="00F57C22">
            <w:pPr>
              <w:pStyle w:val="Listenabsatz"/>
              <w:numPr>
                <w:ilvl w:val="3"/>
                <w:numId w:val="50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Messenger-RNA schneidet</w:t>
            </w:r>
          </w:p>
        </w:tc>
      </w:tr>
    </w:tbl>
    <w:p w14:paraId="531A747E" w14:textId="77777777" w:rsidR="00F57C22" w:rsidRDefault="00F57C22">
      <w:r>
        <w:br w:type="page"/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4815"/>
        <w:gridCol w:w="4819"/>
      </w:tblGrid>
      <w:tr w:rsidR="00AE5669" w:rsidRPr="000C4C80" w14:paraId="01651C88" w14:textId="77777777" w:rsidTr="00CD1648">
        <w:tc>
          <w:tcPr>
            <w:tcW w:w="4815" w:type="dxa"/>
          </w:tcPr>
          <w:p w14:paraId="791063C0" w14:textId="4C89875A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56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lastRenderedPageBreak/>
              <w:t xml:space="preserve">100 ml di una soluzione con una concentrazione di [0,15 mol/l] vengono diluiti con A.D. a un volume di 300 ml. Qual è la concentrazione della soluzione? </w:t>
            </w:r>
          </w:p>
          <w:p w14:paraId="04CFB623" w14:textId="77777777" w:rsidR="000C4C80" w:rsidRPr="002F51E0" w:rsidRDefault="000C4C80" w:rsidP="00F57C22">
            <w:pPr>
              <w:pStyle w:val="Listenabsatz"/>
              <w:numPr>
                <w:ilvl w:val="0"/>
                <w:numId w:val="20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0,0375 mol/l</w:t>
            </w:r>
          </w:p>
          <w:p w14:paraId="2F8B1A15" w14:textId="77777777" w:rsidR="000C4C80" w:rsidRPr="002F51E0" w:rsidRDefault="000C4C80" w:rsidP="00F57C22">
            <w:pPr>
              <w:pStyle w:val="Listenabsatz"/>
              <w:numPr>
                <w:ilvl w:val="0"/>
                <w:numId w:val="20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0,05 mol/l</w:t>
            </w:r>
          </w:p>
          <w:p w14:paraId="06746868" w14:textId="77777777" w:rsidR="000C4C80" w:rsidRPr="002F51E0" w:rsidRDefault="000C4C80" w:rsidP="00F57C22">
            <w:pPr>
              <w:pStyle w:val="Listenabsatz"/>
              <w:numPr>
                <w:ilvl w:val="0"/>
                <w:numId w:val="20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0,45 mol/l</w:t>
            </w:r>
          </w:p>
          <w:p w14:paraId="3AD609EA" w14:textId="77777777" w:rsidR="000C4C80" w:rsidRPr="002F51E0" w:rsidRDefault="000C4C80" w:rsidP="00F57C22">
            <w:pPr>
              <w:pStyle w:val="Listenabsatz"/>
              <w:numPr>
                <w:ilvl w:val="0"/>
                <w:numId w:val="20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0,5 mol/l</w:t>
            </w:r>
          </w:p>
          <w:p w14:paraId="72707942" w14:textId="619A5E79" w:rsidR="00896883" w:rsidRPr="002F51E0" w:rsidRDefault="00896883" w:rsidP="001C2AC3">
            <w:pPr>
              <w:spacing w:before="160" w:line="259" w:lineRule="auto"/>
              <w:rPr>
                <w:rFonts w:asciiTheme="majorHAnsi" w:hAnsiTheme="majorHAnsi"/>
                <w:b/>
                <w:bCs/>
                <w:lang w:val="de-DE"/>
              </w:rPr>
            </w:pPr>
          </w:p>
        </w:tc>
        <w:tc>
          <w:tcPr>
            <w:tcW w:w="4819" w:type="dxa"/>
          </w:tcPr>
          <w:p w14:paraId="6BA10691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302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Welche dieser Aussagen trifft auf die Eigenschaften des 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Mannitol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>-Salz-Agar-Mediums zu?</w:t>
            </w:r>
          </w:p>
          <w:p w14:paraId="1B85D2DA" w14:textId="533548D2" w:rsidR="000C4C80" w:rsidRPr="002F51E0" w:rsidRDefault="000C4C80" w:rsidP="00F57C22">
            <w:pPr>
              <w:pStyle w:val="Listenabsatz"/>
              <w:numPr>
                <w:ilvl w:val="3"/>
                <w:numId w:val="51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Es handelt sich um einen selektiven und Differential-Nährboden für Staphylokokken.</w:t>
            </w:r>
          </w:p>
          <w:p w14:paraId="77F6B781" w14:textId="6440B5FE" w:rsidR="000C4C80" w:rsidRPr="002F51E0" w:rsidRDefault="000C4C80" w:rsidP="00F57C22">
            <w:pPr>
              <w:pStyle w:val="Listenabsatz"/>
              <w:numPr>
                <w:ilvl w:val="3"/>
                <w:numId w:val="51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Es handelt sich um einen selektiven und Differential-Nährboden für Staphylokokken, der in der Lage ist, Laktose-fermentierende von nicht-Laktose-fermentierenden Staphylokokken zu unterscheiden.</w:t>
            </w:r>
          </w:p>
          <w:p w14:paraId="4EEAC68D" w14:textId="3FF8798C" w:rsidR="000C4C80" w:rsidRPr="002F51E0" w:rsidRDefault="000C4C80" w:rsidP="00F57C22">
            <w:pPr>
              <w:pStyle w:val="Listenabsatz"/>
              <w:numPr>
                <w:ilvl w:val="3"/>
                <w:numId w:val="51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Es handelt sich um einen selektiven und Differential-Nährboden für Enterokokken.</w:t>
            </w:r>
          </w:p>
          <w:p w14:paraId="1FCFDE46" w14:textId="719CB3F3" w:rsidR="000C4C80" w:rsidRPr="002F51E0" w:rsidRDefault="000C4C80" w:rsidP="00F57C22">
            <w:pPr>
              <w:pStyle w:val="Listenabsatz"/>
              <w:numPr>
                <w:ilvl w:val="3"/>
                <w:numId w:val="51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Er enthält hohe Konzentrationen an Gallensalzen, die das Wachstum gramnegativer Bakterien hemmen.</w:t>
            </w:r>
          </w:p>
          <w:p w14:paraId="5FE8CF49" w14:textId="5381A31F" w:rsidR="00896883" w:rsidRPr="002F51E0" w:rsidRDefault="00896883" w:rsidP="007C60D6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</w:tr>
      <w:tr w:rsidR="00AE5669" w:rsidRPr="000C4C80" w14:paraId="5E1336BD" w14:textId="77777777" w:rsidTr="00CD1648">
        <w:tc>
          <w:tcPr>
            <w:tcW w:w="4815" w:type="dxa"/>
          </w:tcPr>
          <w:p w14:paraId="2CFC426A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ind w:left="300"/>
              <w:rPr>
                <w:rFonts w:asciiTheme="majorHAnsi" w:hAnsiTheme="majorHAnsi"/>
                <w:b/>
                <w:bCs/>
              </w:rPr>
            </w:pPr>
            <w:r w:rsidRPr="002F51E0">
              <w:rPr>
                <w:rFonts w:asciiTheme="majorHAnsi" w:hAnsiTheme="majorHAnsi"/>
                <w:b/>
                <w:bCs/>
              </w:rPr>
              <w:t>Per ottenere una diluizione 1:9, quanti ml di solvente occorre aggiungere a 1,6 ml di concentrato?</w:t>
            </w:r>
          </w:p>
          <w:p w14:paraId="648CABB5" w14:textId="77777777" w:rsidR="000C4C80" w:rsidRPr="002F51E0" w:rsidRDefault="000C4C80" w:rsidP="00F57C22">
            <w:pPr>
              <w:pStyle w:val="Listenabsatz"/>
              <w:numPr>
                <w:ilvl w:val="0"/>
                <w:numId w:val="21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14,4 ml</w:t>
            </w:r>
          </w:p>
          <w:p w14:paraId="03A4185F" w14:textId="77777777" w:rsidR="000C4C80" w:rsidRPr="002F51E0" w:rsidRDefault="000C4C80" w:rsidP="00F57C22">
            <w:pPr>
              <w:pStyle w:val="Listenabsatz"/>
              <w:numPr>
                <w:ilvl w:val="0"/>
                <w:numId w:val="21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12,8 ml</w:t>
            </w:r>
          </w:p>
          <w:p w14:paraId="4947B147" w14:textId="77777777" w:rsidR="000C4C80" w:rsidRPr="002F51E0" w:rsidRDefault="000C4C80" w:rsidP="00F57C22">
            <w:pPr>
              <w:pStyle w:val="Listenabsatz"/>
              <w:numPr>
                <w:ilvl w:val="0"/>
                <w:numId w:val="21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16 ml</w:t>
            </w:r>
          </w:p>
          <w:p w14:paraId="5E68D68B" w14:textId="77777777" w:rsidR="000C4C80" w:rsidRPr="002F51E0" w:rsidRDefault="000C4C80" w:rsidP="00F57C22">
            <w:pPr>
              <w:pStyle w:val="Listenabsatz"/>
              <w:numPr>
                <w:ilvl w:val="0"/>
                <w:numId w:val="21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11,2 ml</w:t>
            </w:r>
          </w:p>
          <w:p w14:paraId="68192B5E" w14:textId="70C1A0E4" w:rsidR="00896883" w:rsidRPr="002F51E0" w:rsidRDefault="00896883" w:rsidP="006D6745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  <w:tc>
          <w:tcPr>
            <w:tcW w:w="4819" w:type="dxa"/>
          </w:tcPr>
          <w:p w14:paraId="3364B898" w14:textId="77777777" w:rsidR="000C4C80" w:rsidRPr="002F51E0" w:rsidRDefault="000C4C80" w:rsidP="00F57C22">
            <w:pPr>
              <w:pStyle w:val="Listenabsatz"/>
              <w:numPr>
                <w:ilvl w:val="0"/>
                <w:numId w:val="39"/>
              </w:numPr>
              <w:ind w:left="274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Welches Artefakt tritt typischerweise auf, wenn die 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Mikrotomklinge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 nicht scharf genug ist?</w:t>
            </w:r>
          </w:p>
          <w:p w14:paraId="75DF6FFD" w14:textId="77777777" w:rsidR="00F57C22" w:rsidRPr="002F51E0" w:rsidRDefault="000C4C80" w:rsidP="00F57C22">
            <w:pPr>
              <w:pStyle w:val="Listenabsatz"/>
              <w:numPr>
                <w:ilvl w:val="2"/>
                <w:numId w:val="52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Völlig glatte Schnitte</w:t>
            </w:r>
          </w:p>
          <w:p w14:paraId="679574D7" w14:textId="77777777" w:rsidR="00F57C22" w:rsidRPr="002F51E0" w:rsidRDefault="000C4C80" w:rsidP="00F57C22">
            <w:pPr>
              <w:pStyle w:val="Listenabsatz"/>
              <w:numPr>
                <w:ilvl w:val="2"/>
                <w:numId w:val="52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Faltenbildung und Zackenbildung </w:t>
            </w:r>
          </w:p>
          <w:p w14:paraId="188C1B57" w14:textId="77777777" w:rsidR="00F57C22" w:rsidRPr="002F51E0" w:rsidRDefault="000C4C80" w:rsidP="00F57C22">
            <w:pPr>
              <w:pStyle w:val="Listenabsatz"/>
              <w:numPr>
                <w:ilvl w:val="2"/>
                <w:numId w:val="52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Zu intensive Färbung</w:t>
            </w:r>
          </w:p>
          <w:p w14:paraId="3A0A7B4E" w14:textId="2C717B18" w:rsidR="000C4C80" w:rsidRPr="002F51E0" w:rsidRDefault="000C4C80" w:rsidP="00F57C22">
            <w:pPr>
              <w:pStyle w:val="Listenabsatz"/>
              <w:numPr>
                <w:ilvl w:val="2"/>
                <w:numId w:val="52"/>
              </w:numPr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Schlechte Einbettung des Gewebes</w:t>
            </w:r>
          </w:p>
          <w:p w14:paraId="28A1B115" w14:textId="6A343AD3" w:rsidR="00896883" w:rsidRPr="002F51E0" w:rsidRDefault="00896883" w:rsidP="00C661BF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</w:tr>
      <w:tr w:rsidR="008D357E" w:rsidRPr="000C4C80" w14:paraId="4AE46EA5" w14:textId="77777777" w:rsidTr="00CD1648">
        <w:tc>
          <w:tcPr>
            <w:tcW w:w="4815" w:type="dxa"/>
          </w:tcPr>
          <w:p w14:paraId="7898B635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7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Quali parametri fanno parte della diagnostica della tiroide?</w:t>
            </w:r>
          </w:p>
          <w:p w14:paraId="15930A5D" w14:textId="77777777" w:rsidR="000C4C80" w:rsidRPr="002F51E0" w:rsidRDefault="000C4C80" w:rsidP="00F57C22">
            <w:pPr>
              <w:pStyle w:val="Listenabsatz"/>
              <w:numPr>
                <w:ilvl w:val="0"/>
                <w:numId w:val="22"/>
              </w:numPr>
              <w:spacing w:line="259" w:lineRule="auto"/>
              <w:rPr>
                <w:rFonts w:asciiTheme="majorHAnsi" w:hAnsiTheme="majorHAnsi" w:cstheme="minorHAnsi"/>
                <w:shd w:val="clear" w:color="auto" w:fill="FFFFFF"/>
              </w:rPr>
            </w:pPr>
            <w:r w:rsidRPr="002F51E0">
              <w:rPr>
                <w:rFonts w:asciiTheme="majorHAnsi" w:hAnsiTheme="majorHAnsi" w:cstheme="minorHAnsi"/>
                <w:shd w:val="clear" w:color="auto" w:fill="FFFFFF"/>
              </w:rPr>
              <w:t>TRF, FE, FERR</w:t>
            </w:r>
          </w:p>
          <w:p w14:paraId="4501560B" w14:textId="77777777" w:rsidR="000C4C80" w:rsidRPr="002F51E0" w:rsidRDefault="000C4C80" w:rsidP="00F57C22">
            <w:pPr>
              <w:pStyle w:val="Listenabsatz"/>
              <w:numPr>
                <w:ilvl w:val="0"/>
                <w:numId w:val="22"/>
              </w:numPr>
              <w:spacing w:line="259" w:lineRule="auto"/>
              <w:rPr>
                <w:rFonts w:asciiTheme="majorHAnsi" w:hAnsiTheme="majorHAnsi" w:cstheme="minorHAnsi"/>
                <w:shd w:val="clear" w:color="auto" w:fill="FFFFFF"/>
              </w:rPr>
            </w:pPr>
            <w:r w:rsidRPr="002F51E0">
              <w:rPr>
                <w:rFonts w:asciiTheme="majorHAnsi" w:hAnsiTheme="majorHAnsi" w:cstheme="minorHAnsi"/>
                <w:shd w:val="clear" w:color="auto" w:fill="FFFFFF"/>
              </w:rPr>
              <w:t>TSH, FT3, FT4</w:t>
            </w:r>
          </w:p>
          <w:p w14:paraId="5F4ED00B" w14:textId="77777777" w:rsidR="000C4C80" w:rsidRPr="002F51E0" w:rsidRDefault="000C4C80" w:rsidP="00F57C22">
            <w:pPr>
              <w:pStyle w:val="Listenabsatz"/>
              <w:numPr>
                <w:ilvl w:val="0"/>
                <w:numId w:val="22"/>
              </w:numPr>
              <w:spacing w:line="259" w:lineRule="auto"/>
              <w:rPr>
                <w:rFonts w:asciiTheme="majorHAnsi" w:hAnsiTheme="majorHAnsi" w:cstheme="minorHAnsi"/>
                <w:shd w:val="clear" w:color="auto" w:fill="FFFFFF"/>
              </w:rPr>
            </w:pPr>
            <w:r w:rsidRPr="002F51E0">
              <w:rPr>
                <w:rFonts w:asciiTheme="majorHAnsi" w:hAnsiTheme="majorHAnsi" w:cstheme="minorHAnsi"/>
                <w:shd w:val="clear" w:color="auto" w:fill="FFFFFF"/>
              </w:rPr>
              <w:t>E2, PRL, PROG, GH</w:t>
            </w:r>
          </w:p>
          <w:p w14:paraId="5908D1E3" w14:textId="30682A9A" w:rsidR="00896883" w:rsidRPr="002F51E0" w:rsidRDefault="000C4C80" w:rsidP="00F57C22">
            <w:pPr>
              <w:pStyle w:val="Listenabsatz"/>
              <w:numPr>
                <w:ilvl w:val="0"/>
                <w:numId w:val="22"/>
              </w:numPr>
              <w:spacing w:line="259" w:lineRule="auto"/>
              <w:rPr>
                <w:rFonts w:asciiTheme="majorHAnsi" w:hAnsiTheme="majorHAnsi" w:cstheme="minorHAnsi"/>
                <w:shd w:val="clear" w:color="auto" w:fill="FFFFFF"/>
              </w:rPr>
            </w:pPr>
            <w:r w:rsidRPr="002F51E0">
              <w:rPr>
                <w:rFonts w:asciiTheme="majorHAnsi" w:hAnsiTheme="majorHAnsi" w:cstheme="minorHAnsi"/>
                <w:shd w:val="clear" w:color="auto" w:fill="FFFFFF"/>
              </w:rPr>
              <w:t>FTH, FT3</w:t>
            </w:r>
          </w:p>
        </w:tc>
        <w:tc>
          <w:tcPr>
            <w:tcW w:w="4819" w:type="dxa"/>
          </w:tcPr>
          <w:p w14:paraId="270DBC52" w14:textId="77777777" w:rsidR="00A35F12" w:rsidRPr="002F51E0" w:rsidRDefault="000C4C80" w:rsidP="00A35F12">
            <w:pPr>
              <w:pStyle w:val="Listenabsatz"/>
              <w:numPr>
                <w:ilvl w:val="0"/>
                <w:numId w:val="39"/>
              </w:numPr>
              <w:spacing w:line="259" w:lineRule="auto"/>
              <w:ind w:left="31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In welchem Bereich laufen die Immunglobuline M bei der Serum-Elektrophorese?</w:t>
            </w:r>
          </w:p>
          <w:p w14:paraId="68C7D701" w14:textId="12461E86" w:rsidR="000C4C80" w:rsidRPr="002F51E0" w:rsidRDefault="000C4C80" w:rsidP="00A35F12">
            <w:pPr>
              <w:pStyle w:val="Listenabsatz"/>
              <w:spacing w:line="259" w:lineRule="auto"/>
              <w:ind w:left="31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a) Im Alfa1-Bereich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b) Im Beta-Bereich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c) Im Alfa2-Bereich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d) Keine der Antworten ist korrekt</w:t>
            </w:r>
          </w:p>
          <w:p w14:paraId="4268D5F2" w14:textId="72BC191D" w:rsidR="00896883" w:rsidRPr="002F51E0" w:rsidRDefault="00896883" w:rsidP="007C60D6">
            <w:pPr>
              <w:spacing w:before="160" w:line="276" w:lineRule="auto"/>
              <w:ind w:left="360"/>
              <w:rPr>
                <w:rFonts w:asciiTheme="majorHAnsi" w:hAnsiTheme="majorHAnsi"/>
                <w:lang w:val="de-DE"/>
              </w:rPr>
            </w:pPr>
          </w:p>
        </w:tc>
      </w:tr>
    </w:tbl>
    <w:p w14:paraId="3AF9FF9E" w14:textId="77777777" w:rsidR="00A35F12" w:rsidRDefault="00A35F12">
      <w:r>
        <w:br w:type="page"/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4815"/>
        <w:gridCol w:w="4819"/>
      </w:tblGrid>
      <w:tr w:rsidR="008D357E" w:rsidRPr="000C4C80" w14:paraId="5EE6C9F8" w14:textId="77777777" w:rsidTr="00CD1648">
        <w:tc>
          <w:tcPr>
            <w:tcW w:w="4815" w:type="dxa"/>
          </w:tcPr>
          <w:p w14:paraId="59C31A9B" w14:textId="54FE4DC2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7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lastRenderedPageBreak/>
              <w:t>Cosa determina la separazione delle molecole durante l'elettroforesi?</w:t>
            </w:r>
          </w:p>
          <w:p w14:paraId="2CE0A4DF" w14:textId="77777777" w:rsidR="000C4C80" w:rsidRPr="002F51E0" w:rsidRDefault="000C4C80" w:rsidP="00F57C22">
            <w:pPr>
              <w:pStyle w:val="Listenabsatz"/>
              <w:numPr>
                <w:ilvl w:val="0"/>
                <w:numId w:val="23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Temperatura ambiente </w:t>
            </w:r>
          </w:p>
          <w:p w14:paraId="4121BC74" w14:textId="77777777" w:rsidR="000C4C80" w:rsidRPr="002F51E0" w:rsidRDefault="000C4C80" w:rsidP="00F57C22">
            <w:pPr>
              <w:pStyle w:val="Listenabsatz"/>
              <w:numPr>
                <w:ilvl w:val="0"/>
                <w:numId w:val="23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>Diversa mobilità elettroforetica</w:t>
            </w:r>
          </w:p>
          <w:p w14:paraId="79D95B46" w14:textId="77777777" w:rsidR="000C4C80" w:rsidRPr="002F51E0" w:rsidRDefault="000C4C80" w:rsidP="00F57C22">
            <w:pPr>
              <w:pStyle w:val="Listenabsatz"/>
              <w:numPr>
                <w:ilvl w:val="0"/>
                <w:numId w:val="23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>Pressione atmosferica</w:t>
            </w:r>
          </w:p>
          <w:p w14:paraId="4898C601" w14:textId="55D224C4" w:rsidR="00896883" w:rsidRPr="002F51E0" w:rsidRDefault="000C4C80" w:rsidP="00F57C22">
            <w:pPr>
              <w:pStyle w:val="Listenabsatz"/>
              <w:numPr>
                <w:ilvl w:val="0"/>
                <w:numId w:val="23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hyperlink r:id="rId8" w:history="1">
              <w:r w:rsidRPr="002F51E0">
                <w:rPr>
                  <w:rFonts w:asciiTheme="majorHAnsi" w:hAnsiTheme="majorHAnsi" w:cs="Arial"/>
                  <w:color w:val="001D35"/>
                  <w:shd w:val="clear" w:color="auto" w:fill="FFFFFF"/>
                </w:rPr>
                <w:t xml:space="preserve">Forze di van der </w:t>
              </w:r>
              <w:proofErr w:type="spellStart"/>
              <w:r w:rsidRPr="002F51E0">
                <w:rPr>
                  <w:rFonts w:asciiTheme="majorHAnsi" w:hAnsiTheme="majorHAnsi" w:cs="Arial"/>
                  <w:color w:val="001D35"/>
                  <w:shd w:val="clear" w:color="auto" w:fill="FFFFFF"/>
                </w:rPr>
                <w:t>Waals</w:t>
              </w:r>
              <w:proofErr w:type="spellEnd"/>
            </w:hyperlink>
          </w:p>
        </w:tc>
        <w:tc>
          <w:tcPr>
            <w:tcW w:w="4819" w:type="dxa"/>
          </w:tcPr>
          <w:p w14:paraId="22126710" w14:textId="77777777" w:rsidR="000C4C80" w:rsidRPr="002F51E0" w:rsidRDefault="000C4C80" w:rsidP="00A35F12">
            <w:pPr>
              <w:pStyle w:val="Listenabsatz"/>
              <w:numPr>
                <w:ilvl w:val="0"/>
                <w:numId w:val="39"/>
              </w:numPr>
              <w:spacing w:line="259" w:lineRule="auto"/>
              <w:ind w:left="311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Die Maßeinheit der Pankreaslipase ist: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a) mg/dl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b) g/dl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c) Einheiten pro Liter (U/L)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br/>
              <w:t>d) mmol/L</w:t>
            </w:r>
          </w:p>
          <w:p w14:paraId="27F0E0A4" w14:textId="4D755E96" w:rsidR="00896883" w:rsidRPr="002F51E0" w:rsidRDefault="00896883" w:rsidP="006D6745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</w:tr>
      <w:tr w:rsidR="008D357E" w:rsidRPr="000C4C80" w14:paraId="7EAE14D6" w14:textId="77777777" w:rsidTr="00CD1648">
        <w:tc>
          <w:tcPr>
            <w:tcW w:w="4815" w:type="dxa"/>
          </w:tcPr>
          <w:p w14:paraId="66396BC7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7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  <w:t>In che zona corrono le immunoglobuline M nelle elettroforesi del siero?</w:t>
            </w:r>
          </w:p>
          <w:p w14:paraId="43E8A68E" w14:textId="77777777" w:rsidR="000C4C80" w:rsidRPr="002F51E0" w:rsidRDefault="000C4C80" w:rsidP="00F57C22">
            <w:pPr>
              <w:pStyle w:val="Listenabsatz"/>
              <w:numPr>
                <w:ilvl w:val="0"/>
                <w:numId w:val="24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>Nella regione Alfa1</w:t>
            </w:r>
          </w:p>
          <w:p w14:paraId="4F4A79B1" w14:textId="77777777" w:rsidR="000C4C80" w:rsidRPr="002F51E0" w:rsidRDefault="000C4C80" w:rsidP="00F57C22">
            <w:pPr>
              <w:pStyle w:val="Listenabsatz"/>
              <w:numPr>
                <w:ilvl w:val="0"/>
                <w:numId w:val="24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 xml:space="preserve">Nella regione Beta </w:t>
            </w:r>
          </w:p>
          <w:p w14:paraId="772B488C" w14:textId="77777777" w:rsidR="000C4C80" w:rsidRPr="002F51E0" w:rsidRDefault="000C4C80" w:rsidP="00F57C22">
            <w:pPr>
              <w:pStyle w:val="Listenabsatz"/>
              <w:numPr>
                <w:ilvl w:val="0"/>
                <w:numId w:val="24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>Nella regione Alfa2</w:t>
            </w:r>
          </w:p>
          <w:p w14:paraId="528B2D7A" w14:textId="77777777" w:rsidR="000C4C80" w:rsidRPr="002F51E0" w:rsidRDefault="000C4C80" w:rsidP="00F57C22">
            <w:pPr>
              <w:pStyle w:val="Listenabsatz"/>
              <w:numPr>
                <w:ilvl w:val="0"/>
                <w:numId w:val="24"/>
              </w:numPr>
              <w:spacing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</w:rPr>
              <w:t>Nessuna risposta corretta</w:t>
            </w:r>
          </w:p>
          <w:p w14:paraId="5222D07B" w14:textId="6F7E1B9B" w:rsidR="00896883" w:rsidRPr="002F51E0" w:rsidRDefault="00896883" w:rsidP="006D6745">
            <w:pPr>
              <w:spacing w:before="160" w:line="259" w:lineRule="auto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</w:p>
        </w:tc>
        <w:tc>
          <w:tcPr>
            <w:tcW w:w="4819" w:type="dxa"/>
          </w:tcPr>
          <w:p w14:paraId="0F0D2017" w14:textId="77777777" w:rsidR="00A35F12" w:rsidRPr="002F51E0" w:rsidRDefault="000C4C80" w:rsidP="00A35F12">
            <w:pPr>
              <w:pStyle w:val="Listenabsatz"/>
              <w:numPr>
                <w:ilvl w:val="0"/>
                <w:numId w:val="39"/>
              </w:numPr>
              <w:spacing w:line="259" w:lineRule="auto"/>
              <w:ind w:left="344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Was bedeutet Makrohämaturie?</w:t>
            </w:r>
          </w:p>
          <w:p w14:paraId="5B712DE0" w14:textId="77777777" w:rsidR="00A35F12" w:rsidRPr="002F51E0" w:rsidRDefault="000C4C80" w:rsidP="00A35F12">
            <w:pPr>
              <w:pStyle w:val="Listenabsatz"/>
              <w:numPr>
                <w:ilvl w:val="1"/>
                <w:numId w:val="53"/>
              </w:numPr>
              <w:spacing w:line="259" w:lineRule="auto"/>
              <w:ind w:left="73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Vorhandensein von Makrozellen im Urin</w:t>
            </w:r>
          </w:p>
          <w:p w14:paraId="66E688D1" w14:textId="77777777" w:rsidR="00A35F12" w:rsidRPr="002F51E0" w:rsidRDefault="000C4C80" w:rsidP="00A35F12">
            <w:pPr>
              <w:pStyle w:val="Listenabsatz"/>
              <w:numPr>
                <w:ilvl w:val="1"/>
                <w:numId w:val="53"/>
              </w:numPr>
              <w:spacing w:line="259" w:lineRule="auto"/>
              <w:ind w:left="73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Sichtbare rote Färbung des Urins</w:t>
            </w:r>
          </w:p>
          <w:p w14:paraId="09981151" w14:textId="77777777" w:rsidR="00A35F12" w:rsidRPr="002F51E0" w:rsidRDefault="000C4C80" w:rsidP="00A35F12">
            <w:pPr>
              <w:pStyle w:val="Listenabsatz"/>
              <w:numPr>
                <w:ilvl w:val="1"/>
                <w:numId w:val="53"/>
              </w:numPr>
              <w:spacing w:line="259" w:lineRule="auto"/>
              <w:ind w:left="73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Erhöhung von Leukozyten und Erythrozyten im Urin</w:t>
            </w:r>
          </w:p>
          <w:p w14:paraId="10D89B1B" w14:textId="3B5A1302" w:rsidR="000C4C80" w:rsidRPr="002F51E0" w:rsidRDefault="000C4C80" w:rsidP="00A35F12">
            <w:pPr>
              <w:pStyle w:val="Listenabsatz"/>
              <w:numPr>
                <w:ilvl w:val="1"/>
                <w:numId w:val="53"/>
              </w:numPr>
              <w:spacing w:line="259" w:lineRule="auto"/>
              <w:ind w:left="736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  <w:t>Zunahme des Wasserlassens</w:t>
            </w:r>
          </w:p>
          <w:p w14:paraId="1CA4F094" w14:textId="543BC575" w:rsidR="00896883" w:rsidRPr="002F51E0" w:rsidRDefault="00896883" w:rsidP="00C014FE">
            <w:pPr>
              <w:spacing w:before="160" w:line="259" w:lineRule="auto"/>
              <w:rPr>
                <w:rFonts w:asciiTheme="majorHAnsi" w:hAnsiTheme="majorHAnsi"/>
                <w:lang w:val="de-DE"/>
              </w:rPr>
            </w:pPr>
          </w:p>
        </w:tc>
      </w:tr>
      <w:tr w:rsidR="008D357E" w:rsidRPr="000C4C80" w14:paraId="2EB9BE51" w14:textId="77777777" w:rsidTr="00CD1648">
        <w:tc>
          <w:tcPr>
            <w:tcW w:w="4815" w:type="dxa"/>
          </w:tcPr>
          <w:p w14:paraId="7B2C614B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70"/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</w:rPr>
            </w:pPr>
            <w:r w:rsidRPr="002F51E0"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  <w:t xml:space="preserve">L'unità di misura della lipasi pancreatica è: </w:t>
            </w:r>
          </w:p>
          <w:p w14:paraId="709D7E44" w14:textId="77777777" w:rsidR="000C4C80" w:rsidRPr="002F51E0" w:rsidRDefault="000C4C80" w:rsidP="00F57C22">
            <w:pPr>
              <w:pStyle w:val="Listenabsatz"/>
              <w:numPr>
                <w:ilvl w:val="0"/>
                <w:numId w:val="25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mg/dl</w:t>
            </w:r>
          </w:p>
          <w:p w14:paraId="6501F900" w14:textId="77777777" w:rsidR="000C4C80" w:rsidRPr="002F51E0" w:rsidRDefault="000C4C80" w:rsidP="00F57C22">
            <w:pPr>
              <w:pStyle w:val="Listenabsatz"/>
              <w:numPr>
                <w:ilvl w:val="0"/>
                <w:numId w:val="25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g/dl</w:t>
            </w:r>
          </w:p>
          <w:p w14:paraId="17BA7069" w14:textId="77777777" w:rsidR="000C4C80" w:rsidRPr="002F51E0" w:rsidRDefault="000C4C80" w:rsidP="00F57C22">
            <w:pPr>
              <w:pStyle w:val="Listenabsatz"/>
              <w:numPr>
                <w:ilvl w:val="0"/>
                <w:numId w:val="25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Unità per litro (U/L)</w:t>
            </w:r>
          </w:p>
          <w:p w14:paraId="667725D6" w14:textId="77777777" w:rsidR="000C4C80" w:rsidRPr="002F51E0" w:rsidRDefault="000C4C80" w:rsidP="00F57C22">
            <w:pPr>
              <w:pStyle w:val="Listenabsatz"/>
              <w:numPr>
                <w:ilvl w:val="0"/>
                <w:numId w:val="25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proofErr w:type="spellStart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mmol</w:t>
            </w:r>
            <w:proofErr w:type="spellEnd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/L</w:t>
            </w:r>
          </w:p>
          <w:p w14:paraId="4E0D8BC2" w14:textId="1069CA39" w:rsidR="00896883" w:rsidRPr="002F51E0" w:rsidRDefault="00896883" w:rsidP="00C014FE">
            <w:p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</w:p>
        </w:tc>
        <w:tc>
          <w:tcPr>
            <w:tcW w:w="4819" w:type="dxa"/>
          </w:tcPr>
          <w:p w14:paraId="6F9CA6C6" w14:textId="77777777" w:rsidR="000C4C80" w:rsidRPr="002F51E0" w:rsidRDefault="000C4C80" w:rsidP="00A35F12">
            <w:pPr>
              <w:pStyle w:val="Listenabsatz"/>
              <w:numPr>
                <w:ilvl w:val="0"/>
                <w:numId w:val="39"/>
              </w:numPr>
              <w:spacing w:before="100" w:beforeAutospacing="1" w:after="100" w:afterAutospacing="1" w:line="240" w:lineRule="auto"/>
              <w:ind w:left="386"/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  <w:t xml:space="preserve">Was ist ein </w:t>
            </w:r>
            <w:proofErr w:type="spellStart"/>
            <w:r w:rsidRPr="002F51E0"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  <w:t>Schistozyt</w:t>
            </w:r>
            <w:proofErr w:type="spellEnd"/>
            <w:r w:rsidRPr="002F51E0">
              <w:rPr>
                <w:rFonts w:asciiTheme="majorHAnsi" w:eastAsia="Times New Roman" w:hAnsiTheme="majorHAnsi" w:cstheme="minorHAnsi"/>
                <w:b/>
                <w:bCs/>
                <w:kern w:val="0"/>
                <w:lang w:val="de-DE" w:eastAsia="it-IT"/>
              </w:rPr>
              <w:t>?</w:t>
            </w:r>
          </w:p>
          <w:p w14:paraId="67B6FE07" w14:textId="77777777" w:rsidR="000C4C80" w:rsidRPr="002F51E0" w:rsidRDefault="000C4C80" w:rsidP="00A35F12">
            <w:pPr>
              <w:pStyle w:val="Listenabsatz"/>
              <w:numPr>
                <w:ilvl w:val="0"/>
                <w:numId w:val="54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Es handelt sich um einen ovalen Erythrozyten.</w:t>
            </w:r>
          </w:p>
          <w:p w14:paraId="723C355F" w14:textId="77777777" w:rsidR="000C4C80" w:rsidRPr="002F51E0" w:rsidRDefault="000C4C80" w:rsidP="00A35F12">
            <w:pPr>
              <w:pStyle w:val="Listenabsatz"/>
              <w:numPr>
                <w:ilvl w:val="0"/>
                <w:numId w:val="54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Es handelt sich um einen Erythrozyten in Form einer Träne oder eines Tennisschlägers.</w:t>
            </w:r>
          </w:p>
          <w:p w14:paraId="0AD86DC2" w14:textId="77777777" w:rsidR="000C4C80" w:rsidRPr="002F51E0" w:rsidRDefault="000C4C80" w:rsidP="00A35F12">
            <w:pPr>
              <w:pStyle w:val="Listenabsatz"/>
              <w:numPr>
                <w:ilvl w:val="0"/>
                <w:numId w:val="54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 xml:space="preserve">Es handelt sich um einen beschädigten Erythrozyten oder ein </w:t>
            </w:r>
            <w:proofErr w:type="spellStart"/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Erythrozytenfragment</w:t>
            </w:r>
            <w:proofErr w:type="spellEnd"/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.</w:t>
            </w:r>
          </w:p>
          <w:p w14:paraId="2BF762DA" w14:textId="77777777" w:rsidR="000C4C80" w:rsidRPr="002F51E0" w:rsidRDefault="000C4C80" w:rsidP="00A35F12">
            <w:pPr>
              <w:pStyle w:val="Listenabsatz"/>
              <w:numPr>
                <w:ilvl w:val="0"/>
                <w:numId w:val="54"/>
              </w:numPr>
              <w:spacing w:before="100" w:beforeAutospacing="1" w:after="100" w:afterAutospacing="1" w:line="240" w:lineRule="auto"/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</w:pPr>
            <w:r w:rsidRPr="002F51E0">
              <w:rPr>
                <w:rFonts w:asciiTheme="majorHAnsi" w:eastAsia="Times New Roman" w:hAnsiTheme="majorHAnsi" w:cstheme="minorHAnsi"/>
                <w:kern w:val="0"/>
                <w:lang w:val="de-DE" w:eastAsia="it-IT"/>
              </w:rPr>
              <w:t>Es handelt sich um einen kugelförmigen Erythrozyten.</w:t>
            </w:r>
          </w:p>
          <w:p w14:paraId="78B76565" w14:textId="73FEC8C9" w:rsidR="00896883" w:rsidRPr="002F51E0" w:rsidRDefault="00896883" w:rsidP="007C60D6">
            <w:p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</w:tr>
      <w:tr w:rsidR="008D357E" w:rsidRPr="000C4C80" w14:paraId="757350F5" w14:textId="77777777" w:rsidTr="00CD1648">
        <w:tc>
          <w:tcPr>
            <w:tcW w:w="4815" w:type="dxa"/>
          </w:tcPr>
          <w:p w14:paraId="1CBE1492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14"/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  <w:t>Cosa significa macroematuria?</w:t>
            </w:r>
          </w:p>
          <w:p w14:paraId="4327F13E" w14:textId="77777777" w:rsidR="000C4C80" w:rsidRPr="002F51E0" w:rsidRDefault="000C4C80" w:rsidP="00F57C22">
            <w:pPr>
              <w:pStyle w:val="Listenabsatz"/>
              <w:numPr>
                <w:ilvl w:val="0"/>
                <w:numId w:val="26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Presenza di macrociti nelle urine</w:t>
            </w:r>
          </w:p>
          <w:p w14:paraId="6E5EA6F2" w14:textId="77777777" w:rsidR="000C4C80" w:rsidRPr="002F51E0" w:rsidRDefault="000C4C80" w:rsidP="00F57C22">
            <w:pPr>
              <w:pStyle w:val="Listenabsatz"/>
              <w:numPr>
                <w:ilvl w:val="0"/>
                <w:numId w:val="26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Colorazione rossa visibile delle urine</w:t>
            </w:r>
          </w:p>
          <w:p w14:paraId="4037806F" w14:textId="77777777" w:rsidR="000C4C80" w:rsidRPr="002F51E0" w:rsidRDefault="000C4C80" w:rsidP="00F57C22">
            <w:pPr>
              <w:pStyle w:val="Listenabsatz"/>
              <w:numPr>
                <w:ilvl w:val="0"/>
                <w:numId w:val="26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Aumento di leucociti ed eritrociti nelle urine</w:t>
            </w:r>
          </w:p>
          <w:p w14:paraId="2C46F92B" w14:textId="77777777" w:rsidR="000C4C80" w:rsidRPr="002F51E0" w:rsidRDefault="000C4C80" w:rsidP="00F57C22">
            <w:pPr>
              <w:pStyle w:val="Listenabsatz"/>
              <w:numPr>
                <w:ilvl w:val="0"/>
                <w:numId w:val="26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L'aumento della minzione urinaria</w:t>
            </w:r>
          </w:p>
          <w:p w14:paraId="24431BDD" w14:textId="56C1ADBF" w:rsidR="00896883" w:rsidRPr="002F51E0" w:rsidRDefault="00896883" w:rsidP="00C014FE">
            <w:p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  <w:tc>
          <w:tcPr>
            <w:tcW w:w="4819" w:type="dxa"/>
          </w:tcPr>
          <w:p w14:paraId="65A6E2BE" w14:textId="29771A55" w:rsidR="000C4C80" w:rsidRPr="002F51E0" w:rsidRDefault="000C4C80" w:rsidP="00A35F12">
            <w:pPr>
              <w:pStyle w:val="Listenabsatz"/>
              <w:numPr>
                <w:ilvl w:val="0"/>
                <w:numId w:val="39"/>
              </w:numPr>
              <w:ind w:left="330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Was bedeutet ein niedriger Ct-Wert (Cycle Threshold) in einer qPCR?    </w:t>
            </w:r>
          </w:p>
          <w:p w14:paraId="4E557F98" w14:textId="6C2CF575" w:rsidR="000C4C80" w:rsidRPr="002F51E0" w:rsidRDefault="000C4C80" w:rsidP="00A35F12">
            <w:pPr>
              <w:pStyle w:val="Listenabsatz"/>
              <w:numPr>
                <w:ilvl w:val="3"/>
                <w:numId w:val="55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Geringe Menge an Ziel-DNA </w:t>
            </w:r>
          </w:p>
          <w:p w14:paraId="410CCBA0" w14:textId="7C83BF8B" w:rsidR="000C4C80" w:rsidRPr="002F51E0" w:rsidRDefault="000C4C80" w:rsidP="00A35F12">
            <w:pPr>
              <w:pStyle w:val="Listenabsatz"/>
              <w:numPr>
                <w:ilvl w:val="3"/>
                <w:numId w:val="55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Hohe Menge an Ziel-DNA </w:t>
            </w:r>
          </w:p>
          <w:p w14:paraId="22EC9810" w14:textId="2C307E90" w:rsidR="000C4C80" w:rsidRPr="002F51E0" w:rsidRDefault="000C4C80" w:rsidP="00A35F12">
            <w:pPr>
              <w:pStyle w:val="Listenabsatz"/>
              <w:numPr>
                <w:ilvl w:val="3"/>
                <w:numId w:val="55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 xml:space="preserve">Vorhandensein von Kontaminanten </w:t>
            </w:r>
          </w:p>
          <w:p w14:paraId="6992569B" w14:textId="6A776689" w:rsidR="000C4C80" w:rsidRPr="002F51E0" w:rsidRDefault="000C4C80" w:rsidP="00A35F12">
            <w:pPr>
              <w:pStyle w:val="Listenabsatz"/>
              <w:numPr>
                <w:ilvl w:val="3"/>
                <w:numId w:val="55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Nicht spezifische Amplifikation</w:t>
            </w:r>
          </w:p>
          <w:p w14:paraId="3D90C21B" w14:textId="4DABE6CA" w:rsidR="00896883" w:rsidRPr="002F51E0" w:rsidRDefault="00896883" w:rsidP="006D6745">
            <w:pPr>
              <w:spacing w:before="160"/>
              <w:rPr>
                <w:rFonts w:asciiTheme="majorHAnsi" w:hAnsiTheme="majorHAnsi"/>
                <w:lang w:val="de-DE"/>
              </w:rPr>
            </w:pPr>
          </w:p>
        </w:tc>
      </w:tr>
      <w:tr w:rsidR="00705B29" w:rsidRPr="00A35F12" w14:paraId="6A5EEFBF" w14:textId="77777777" w:rsidTr="00CD1648">
        <w:tc>
          <w:tcPr>
            <w:tcW w:w="4815" w:type="dxa"/>
          </w:tcPr>
          <w:p w14:paraId="3302ABBD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56"/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  <w:t>Cosa significa ELISA?</w:t>
            </w:r>
          </w:p>
          <w:p w14:paraId="08833699" w14:textId="77777777" w:rsidR="000C4C80" w:rsidRPr="002F51E0" w:rsidRDefault="000C4C80" w:rsidP="00F57C22">
            <w:pPr>
              <w:pStyle w:val="Listenabsatz"/>
              <w:numPr>
                <w:ilvl w:val="0"/>
                <w:numId w:val="27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proofErr w:type="spellStart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Enzyme</w:t>
            </w:r>
            <w:proofErr w:type="spellEnd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Liked</w:t>
            </w:r>
            <w:proofErr w:type="spellEnd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Immunosorbent</w:t>
            </w:r>
            <w:proofErr w:type="spellEnd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Assay</w:t>
            </w:r>
            <w:proofErr w:type="spellEnd"/>
          </w:p>
          <w:p w14:paraId="2CD24341" w14:textId="77777777" w:rsidR="000C4C80" w:rsidRPr="002F51E0" w:rsidRDefault="000C4C80" w:rsidP="00F57C22">
            <w:pPr>
              <w:pStyle w:val="Listenabsatz"/>
              <w:numPr>
                <w:ilvl w:val="0"/>
                <w:numId w:val="27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Enzyme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Linked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Immunosorbent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Assay</w:t>
            </w:r>
            <w:proofErr w:type="spellEnd"/>
          </w:p>
          <w:p w14:paraId="196AECE2" w14:textId="77777777" w:rsidR="000C4C80" w:rsidRPr="002F51E0" w:rsidRDefault="000C4C80" w:rsidP="00F57C22">
            <w:pPr>
              <w:pStyle w:val="Listenabsatz"/>
              <w:numPr>
                <w:ilvl w:val="0"/>
                <w:numId w:val="27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Enzyme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Linked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Immunoblot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Assay</w:t>
            </w:r>
            <w:proofErr w:type="spellEnd"/>
          </w:p>
          <w:p w14:paraId="360E4C87" w14:textId="77777777" w:rsidR="000C4C80" w:rsidRPr="002F51E0" w:rsidRDefault="000C4C80" w:rsidP="00F57C22">
            <w:pPr>
              <w:pStyle w:val="Listenabsatz"/>
              <w:numPr>
                <w:ilvl w:val="0"/>
                <w:numId w:val="27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Enzyme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Laboratory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Immunosorbent</w:t>
            </w:r>
            <w:proofErr w:type="spellEnd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 xml:space="preserve"> </w:t>
            </w:r>
            <w:proofErr w:type="spellStart"/>
            <w:r w:rsidRPr="002F51E0">
              <w:rPr>
                <w:rFonts w:asciiTheme="majorHAnsi" w:hAnsiTheme="majorHAnsi"/>
                <w:color w:val="001D35"/>
                <w:shd w:val="clear" w:color="auto" w:fill="FFFFFF"/>
              </w:rPr>
              <w:t>Assay</w:t>
            </w:r>
            <w:proofErr w:type="spellEnd"/>
          </w:p>
          <w:p w14:paraId="3008357B" w14:textId="52A664AF" w:rsidR="00896883" w:rsidRPr="002F51E0" w:rsidRDefault="00896883" w:rsidP="00C014FE">
            <w:p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  <w:tc>
          <w:tcPr>
            <w:tcW w:w="4819" w:type="dxa"/>
          </w:tcPr>
          <w:p w14:paraId="669E4F87" w14:textId="77777777" w:rsidR="00A35F12" w:rsidRPr="002F51E0" w:rsidRDefault="000C4C80" w:rsidP="00A35F12">
            <w:pPr>
              <w:pStyle w:val="Listenabsatz"/>
              <w:numPr>
                <w:ilvl w:val="0"/>
                <w:numId w:val="39"/>
              </w:numPr>
              <w:spacing w:line="259" w:lineRule="auto"/>
              <w:ind w:left="344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  <w:r w:rsidRPr="002F51E0">
              <w:rPr>
                <w:rFonts w:asciiTheme="majorHAnsi" w:hAnsiTheme="majorHAnsi" w:cs="Arial"/>
                <w:b/>
                <w:bCs/>
                <w:color w:val="001D35"/>
                <w:shd w:val="clear" w:color="auto" w:fill="FFFFFF"/>
                <w:lang w:val="de-DE"/>
              </w:rPr>
              <w:t>Welche Parameter gehören zur Diagnostik der Schilddrüse?</w:t>
            </w:r>
          </w:p>
          <w:p w14:paraId="1421BC8E" w14:textId="0A187071" w:rsidR="000C4C80" w:rsidRPr="002F51E0" w:rsidRDefault="000C4C80" w:rsidP="00A35F12">
            <w:pPr>
              <w:pStyle w:val="Listenabsatz"/>
              <w:spacing w:line="259" w:lineRule="auto"/>
              <w:ind w:left="344"/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</w:pP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t>a) TRF, FE, FERR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br/>
              <w:t>b) TSH, FT3, FT4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br/>
              <w:t>c) E2, PRL, PROG, GH</w:t>
            </w:r>
            <w:r w:rsidRPr="002F51E0">
              <w:rPr>
                <w:rFonts w:asciiTheme="majorHAnsi" w:hAnsiTheme="majorHAnsi" w:cs="Arial"/>
                <w:color w:val="001D35"/>
                <w:shd w:val="clear" w:color="auto" w:fill="FFFFFF"/>
                <w:lang w:val="en-US"/>
              </w:rPr>
              <w:br/>
              <w:t>d) FTH, FT3</w:t>
            </w:r>
          </w:p>
          <w:p w14:paraId="45F886FA" w14:textId="2F3656A3" w:rsidR="00896883" w:rsidRPr="002F51E0" w:rsidRDefault="00896883" w:rsidP="006D6745">
            <w:pPr>
              <w:spacing w:before="160" w:line="259" w:lineRule="auto"/>
              <w:rPr>
                <w:rFonts w:asciiTheme="majorHAnsi" w:hAnsiTheme="majorHAnsi"/>
                <w:lang w:val="en-US"/>
              </w:rPr>
            </w:pPr>
          </w:p>
        </w:tc>
      </w:tr>
      <w:tr w:rsidR="00240783" w:rsidRPr="000C4C80" w14:paraId="21D5EB65" w14:textId="77777777" w:rsidTr="00CD1648">
        <w:tc>
          <w:tcPr>
            <w:tcW w:w="4815" w:type="dxa"/>
          </w:tcPr>
          <w:p w14:paraId="2D18C9CD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42"/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  <w:lastRenderedPageBreak/>
              <w:t>Cosa significa range di riferimento?</w:t>
            </w:r>
          </w:p>
          <w:p w14:paraId="2B027E70" w14:textId="77777777" w:rsidR="000C4C80" w:rsidRPr="002F51E0" w:rsidRDefault="000C4C80" w:rsidP="00F57C22">
            <w:pPr>
              <w:pStyle w:val="Listenabsatz"/>
              <w:numPr>
                <w:ilvl w:val="0"/>
                <w:numId w:val="28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È il range nel quale si trovano il 95% dei risultati di analisi di una popolazione sana</w:t>
            </w:r>
          </w:p>
          <w:p w14:paraId="19B954AC" w14:textId="77777777" w:rsidR="000C4C80" w:rsidRPr="002F51E0" w:rsidRDefault="000C4C80" w:rsidP="00F57C22">
            <w:pPr>
              <w:pStyle w:val="Listenabsatz"/>
              <w:numPr>
                <w:ilvl w:val="0"/>
                <w:numId w:val="28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È il range permesso, nel quale si devono trovare i valori dei sieri di controllo</w:t>
            </w:r>
          </w:p>
          <w:p w14:paraId="75F216FC" w14:textId="77777777" w:rsidR="000C4C80" w:rsidRPr="002F51E0" w:rsidRDefault="000C4C80" w:rsidP="00F57C22">
            <w:pPr>
              <w:pStyle w:val="Listenabsatz"/>
              <w:numPr>
                <w:ilvl w:val="0"/>
                <w:numId w:val="28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È il range nel quale devono trovarsi i valori che fanno scattare il controllo di plausibilità</w:t>
            </w:r>
          </w:p>
          <w:p w14:paraId="6368ACD8" w14:textId="77777777" w:rsidR="000C4C80" w:rsidRPr="002F51E0" w:rsidRDefault="000C4C80" w:rsidP="00F57C22">
            <w:pPr>
              <w:pStyle w:val="Listenabsatz"/>
              <w:numPr>
                <w:ilvl w:val="0"/>
                <w:numId w:val="28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 xml:space="preserve">È il range nel quale si trovano il 95% dei risultati di controllo giornaliero </w:t>
            </w:r>
          </w:p>
          <w:p w14:paraId="54044683" w14:textId="40D60147" w:rsidR="00896883" w:rsidRPr="002F51E0" w:rsidRDefault="00896883" w:rsidP="00C014FE">
            <w:p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</w:rPr>
            </w:pPr>
          </w:p>
        </w:tc>
        <w:tc>
          <w:tcPr>
            <w:tcW w:w="4819" w:type="dxa"/>
          </w:tcPr>
          <w:p w14:paraId="3EEEB3EC" w14:textId="77777777" w:rsidR="000C4C80" w:rsidRPr="002F51E0" w:rsidRDefault="000C4C80" w:rsidP="00A35F12">
            <w:pPr>
              <w:pStyle w:val="Listenabsatz"/>
              <w:numPr>
                <w:ilvl w:val="0"/>
                <w:numId w:val="39"/>
              </w:numPr>
              <w:ind w:left="311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100 ml einer Lösung mit einer Konzentration von [0,15 </w:t>
            </w:r>
            <w:proofErr w:type="spellStart"/>
            <w:r w:rsidRPr="002F51E0">
              <w:rPr>
                <w:rFonts w:asciiTheme="majorHAnsi" w:hAnsiTheme="majorHAnsi"/>
                <w:b/>
                <w:bCs/>
                <w:lang w:val="de-DE"/>
              </w:rPr>
              <w:t>mol</w:t>
            </w:r>
            <w:proofErr w:type="spellEnd"/>
            <w:r w:rsidRPr="002F51E0">
              <w:rPr>
                <w:rFonts w:asciiTheme="majorHAnsi" w:hAnsiTheme="majorHAnsi"/>
                <w:b/>
                <w:bCs/>
                <w:lang w:val="de-DE"/>
              </w:rPr>
              <w:t xml:space="preserve">/l] werden mit A.D. auf ein Volumen von 300 ml verdünnt. Wie hoch ist die Konzentration der Lösung? </w:t>
            </w:r>
          </w:p>
          <w:p w14:paraId="189043EC" w14:textId="77777777" w:rsidR="00A35F12" w:rsidRPr="002F51E0" w:rsidRDefault="00A35F12" w:rsidP="00A35F12">
            <w:pPr>
              <w:pStyle w:val="Listenabsatz"/>
              <w:ind w:left="311"/>
              <w:rPr>
                <w:rFonts w:asciiTheme="majorHAnsi" w:hAnsiTheme="majorHAnsi"/>
                <w:b/>
                <w:bCs/>
                <w:lang w:val="de-DE"/>
              </w:rPr>
            </w:pPr>
          </w:p>
          <w:p w14:paraId="667940F8" w14:textId="77777777" w:rsidR="000C4C80" w:rsidRPr="002F51E0" w:rsidRDefault="000C4C80" w:rsidP="00A35F12">
            <w:pPr>
              <w:pStyle w:val="Listenabsatz"/>
              <w:numPr>
                <w:ilvl w:val="0"/>
                <w:numId w:val="56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0,0375 mol/l</w:t>
            </w:r>
          </w:p>
          <w:p w14:paraId="54BE5AEF" w14:textId="77777777" w:rsidR="000C4C80" w:rsidRPr="002F51E0" w:rsidRDefault="000C4C80" w:rsidP="00A35F12">
            <w:pPr>
              <w:pStyle w:val="Listenabsatz"/>
              <w:numPr>
                <w:ilvl w:val="0"/>
                <w:numId w:val="56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  <w:bCs/>
              </w:rPr>
              <w:t>0,05 mol/l</w:t>
            </w:r>
          </w:p>
          <w:p w14:paraId="25B371CC" w14:textId="77777777" w:rsidR="000C4C80" w:rsidRPr="002F51E0" w:rsidRDefault="000C4C80" w:rsidP="00A35F12">
            <w:pPr>
              <w:pStyle w:val="Listenabsatz"/>
              <w:numPr>
                <w:ilvl w:val="0"/>
                <w:numId w:val="56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0,45 mol/l</w:t>
            </w:r>
          </w:p>
          <w:p w14:paraId="702152F5" w14:textId="77777777" w:rsidR="000C4C80" w:rsidRPr="002F51E0" w:rsidRDefault="000C4C80" w:rsidP="00A35F12">
            <w:pPr>
              <w:pStyle w:val="Listenabsatz"/>
              <w:numPr>
                <w:ilvl w:val="0"/>
                <w:numId w:val="56"/>
              </w:numPr>
              <w:spacing w:after="200" w:line="276" w:lineRule="auto"/>
              <w:rPr>
                <w:rFonts w:asciiTheme="majorHAnsi" w:hAnsiTheme="majorHAnsi"/>
              </w:rPr>
            </w:pPr>
            <w:r w:rsidRPr="002F51E0">
              <w:rPr>
                <w:rFonts w:asciiTheme="majorHAnsi" w:hAnsiTheme="majorHAnsi"/>
              </w:rPr>
              <w:t>0,5 mol/l</w:t>
            </w:r>
          </w:p>
          <w:p w14:paraId="4311EDA0" w14:textId="0EF75073" w:rsidR="00896883" w:rsidRPr="002F51E0" w:rsidRDefault="00896883" w:rsidP="00C014FE">
            <w:pPr>
              <w:rPr>
                <w:rFonts w:asciiTheme="majorHAnsi" w:hAnsiTheme="majorHAnsi"/>
                <w:lang w:val="de-DE"/>
              </w:rPr>
            </w:pPr>
          </w:p>
        </w:tc>
      </w:tr>
      <w:tr w:rsidR="00240783" w:rsidRPr="000C4C80" w14:paraId="59C1A404" w14:textId="77777777" w:rsidTr="00CD1648">
        <w:tc>
          <w:tcPr>
            <w:tcW w:w="4815" w:type="dxa"/>
          </w:tcPr>
          <w:p w14:paraId="78B56CD2" w14:textId="77777777" w:rsidR="000C4C80" w:rsidRPr="002F51E0" w:rsidRDefault="000C4C80" w:rsidP="00F57C22">
            <w:pPr>
              <w:pStyle w:val="Listenabsatz"/>
              <w:numPr>
                <w:ilvl w:val="0"/>
                <w:numId w:val="1"/>
              </w:numPr>
              <w:spacing w:line="259" w:lineRule="auto"/>
              <w:ind w:left="342"/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b/>
                <w:bCs/>
                <w:color w:val="0A0A0A"/>
                <w:shd w:val="clear" w:color="auto" w:fill="FFFFFF"/>
              </w:rPr>
              <w:t>Quale proteina/analita viene normalmente non filtrata o solo una piccola quantità dal glomerulo?</w:t>
            </w:r>
          </w:p>
          <w:p w14:paraId="631CBB15" w14:textId="77777777" w:rsidR="000C4C80" w:rsidRPr="002F51E0" w:rsidRDefault="000C4C80" w:rsidP="00F57C22">
            <w:pPr>
              <w:pStyle w:val="Listenabsatz"/>
              <w:numPr>
                <w:ilvl w:val="0"/>
                <w:numId w:val="29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Creatinina</w:t>
            </w:r>
          </w:p>
          <w:p w14:paraId="60420C23" w14:textId="77777777" w:rsidR="000C4C80" w:rsidRPr="002F51E0" w:rsidRDefault="000C4C80" w:rsidP="00F57C22">
            <w:pPr>
              <w:pStyle w:val="Listenabsatz"/>
              <w:numPr>
                <w:ilvl w:val="0"/>
                <w:numId w:val="29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Urea</w:t>
            </w:r>
          </w:p>
          <w:p w14:paraId="60D8900D" w14:textId="77777777" w:rsidR="000C4C80" w:rsidRPr="002F51E0" w:rsidRDefault="000C4C80" w:rsidP="00F57C22">
            <w:pPr>
              <w:pStyle w:val="Listenabsatz"/>
              <w:numPr>
                <w:ilvl w:val="0"/>
                <w:numId w:val="29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Acido urico</w:t>
            </w:r>
          </w:p>
          <w:p w14:paraId="6F1B2DCB" w14:textId="77777777" w:rsidR="000C4C80" w:rsidRPr="002F51E0" w:rsidRDefault="000C4C80" w:rsidP="00F57C22">
            <w:pPr>
              <w:pStyle w:val="Listenabsatz"/>
              <w:numPr>
                <w:ilvl w:val="0"/>
                <w:numId w:val="29"/>
              </w:numPr>
              <w:spacing w:line="259" w:lineRule="auto"/>
              <w:rPr>
                <w:rFonts w:asciiTheme="majorHAnsi" w:hAnsiTheme="majorHAnsi"/>
                <w:color w:val="0A0A0A"/>
                <w:shd w:val="clear" w:color="auto" w:fill="FFFFFF"/>
              </w:rPr>
            </w:pPr>
            <w:r w:rsidRPr="002F51E0">
              <w:rPr>
                <w:rFonts w:asciiTheme="majorHAnsi" w:hAnsiTheme="majorHAnsi"/>
                <w:color w:val="0A0A0A"/>
                <w:shd w:val="clear" w:color="auto" w:fill="FFFFFF"/>
              </w:rPr>
              <w:t>Albumina</w:t>
            </w:r>
          </w:p>
          <w:p w14:paraId="00C55A04" w14:textId="237EE592" w:rsidR="00896883" w:rsidRPr="002F51E0" w:rsidRDefault="00896883" w:rsidP="00C014FE">
            <w:pPr>
              <w:spacing w:before="160" w:line="259" w:lineRule="auto"/>
              <w:rPr>
                <w:rFonts w:asciiTheme="majorHAnsi" w:hAnsiTheme="majorHAnsi" w:cs="Arial"/>
                <w:color w:val="001D35"/>
                <w:shd w:val="clear" w:color="auto" w:fill="FFFFFF"/>
                <w:lang w:val="de-DE"/>
              </w:rPr>
            </w:pPr>
          </w:p>
        </w:tc>
        <w:tc>
          <w:tcPr>
            <w:tcW w:w="4819" w:type="dxa"/>
          </w:tcPr>
          <w:p w14:paraId="5273B52B" w14:textId="7FA3BBEB" w:rsidR="000C4C80" w:rsidRPr="002F51E0" w:rsidRDefault="000C4C80" w:rsidP="00A35F12">
            <w:pPr>
              <w:pStyle w:val="Listenabsatz"/>
              <w:numPr>
                <w:ilvl w:val="0"/>
                <w:numId w:val="39"/>
              </w:numPr>
              <w:ind w:left="316"/>
              <w:rPr>
                <w:rFonts w:asciiTheme="majorHAnsi" w:hAnsiTheme="majorHAnsi"/>
                <w:b/>
                <w:bCs/>
                <w:lang w:val="de-DE"/>
              </w:rPr>
            </w:pPr>
            <w:r w:rsidRPr="002F51E0">
              <w:rPr>
                <w:rFonts w:asciiTheme="majorHAnsi" w:hAnsiTheme="majorHAnsi"/>
                <w:b/>
                <w:bCs/>
                <w:lang w:val="de-DE"/>
              </w:rPr>
              <w:t>Warum werden Chromosomen bevorzugt in der Metaphase analysiert?</w:t>
            </w:r>
          </w:p>
          <w:p w14:paraId="4A3B8B5D" w14:textId="77777777" w:rsidR="00A35F12" w:rsidRPr="002F51E0" w:rsidRDefault="000C4C80" w:rsidP="00A35F12">
            <w:pPr>
              <w:pStyle w:val="Listenabsatz"/>
              <w:numPr>
                <w:ilvl w:val="2"/>
                <w:numId w:val="57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Weil sie lang und wenig kondensiert sind</w:t>
            </w:r>
          </w:p>
          <w:p w14:paraId="110245E3" w14:textId="77777777" w:rsidR="00A35F12" w:rsidRPr="002F51E0" w:rsidRDefault="000C4C80" w:rsidP="00A35F12">
            <w:pPr>
              <w:pStyle w:val="Listenabsatz"/>
              <w:numPr>
                <w:ilvl w:val="2"/>
                <w:numId w:val="57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Weil sie kurz und stark kondensiert sind</w:t>
            </w:r>
          </w:p>
          <w:p w14:paraId="40FAC0D6" w14:textId="77777777" w:rsidR="00A35F12" w:rsidRPr="002F51E0" w:rsidRDefault="000C4C80" w:rsidP="00A35F12">
            <w:pPr>
              <w:pStyle w:val="Listenabsatz"/>
              <w:numPr>
                <w:ilvl w:val="2"/>
                <w:numId w:val="57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Weil sie nur in der Anaphase sichtbar sind</w:t>
            </w:r>
          </w:p>
          <w:p w14:paraId="3BFA0472" w14:textId="0FC2D890" w:rsidR="000C4C80" w:rsidRPr="002F51E0" w:rsidRDefault="000C4C80" w:rsidP="00A35F12">
            <w:pPr>
              <w:pStyle w:val="Listenabsatz"/>
              <w:numPr>
                <w:ilvl w:val="2"/>
                <w:numId w:val="57"/>
              </w:numPr>
              <w:ind w:left="736"/>
              <w:rPr>
                <w:rFonts w:asciiTheme="majorHAnsi" w:hAnsiTheme="majorHAnsi"/>
                <w:lang w:val="de-DE"/>
              </w:rPr>
            </w:pPr>
            <w:r w:rsidRPr="002F51E0">
              <w:rPr>
                <w:rFonts w:asciiTheme="majorHAnsi" w:hAnsiTheme="majorHAnsi"/>
                <w:lang w:val="de-DE"/>
              </w:rPr>
              <w:t>Weil Bandenmuster in anderen Phasen unbrauchbar sind</w:t>
            </w:r>
          </w:p>
          <w:p w14:paraId="2E1AEB4D" w14:textId="441CE4B6" w:rsidR="00896883" w:rsidRPr="002F51E0" w:rsidRDefault="00896883" w:rsidP="00C014FE">
            <w:pPr>
              <w:rPr>
                <w:rFonts w:asciiTheme="majorHAnsi" w:hAnsiTheme="majorHAnsi"/>
                <w:lang w:val="de-DE"/>
              </w:rPr>
            </w:pPr>
          </w:p>
        </w:tc>
      </w:tr>
    </w:tbl>
    <w:p w14:paraId="32366DA1" w14:textId="77777777" w:rsidR="00FE68B8" w:rsidRPr="000C4C80" w:rsidRDefault="00FE68B8" w:rsidP="00FE68B8">
      <w:pPr>
        <w:rPr>
          <w:lang w:val="de-DE"/>
        </w:rPr>
      </w:pPr>
    </w:p>
    <w:p w14:paraId="0D93C919" w14:textId="77777777" w:rsidR="009238BB" w:rsidRPr="000C4C80" w:rsidRDefault="009238BB" w:rsidP="002707F7">
      <w:pPr>
        <w:rPr>
          <w:lang w:val="de-DE"/>
        </w:rPr>
      </w:pPr>
    </w:p>
    <w:sectPr w:rsidR="009238BB" w:rsidRPr="000C4C80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5F033" w14:textId="77777777" w:rsidR="00DE4149" w:rsidRDefault="00DE4149" w:rsidP="00DE4149">
      <w:pPr>
        <w:spacing w:after="0" w:line="240" w:lineRule="auto"/>
      </w:pPr>
      <w:r>
        <w:separator/>
      </w:r>
    </w:p>
  </w:endnote>
  <w:endnote w:type="continuationSeparator" w:id="0">
    <w:p w14:paraId="2C64B981" w14:textId="77777777" w:rsidR="00DE4149" w:rsidRDefault="00DE4149" w:rsidP="00DE4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D6CD0" w14:textId="77777777" w:rsidR="00DE4149" w:rsidRDefault="00DE4149" w:rsidP="00DE4149">
      <w:pPr>
        <w:spacing w:after="0" w:line="240" w:lineRule="auto"/>
      </w:pPr>
      <w:r>
        <w:separator/>
      </w:r>
    </w:p>
  </w:footnote>
  <w:footnote w:type="continuationSeparator" w:id="0">
    <w:p w14:paraId="7E845A21" w14:textId="77777777" w:rsidR="00DE4149" w:rsidRDefault="00DE4149" w:rsidP="00DE41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0379C" w14:textId="6A906504" w:rsidR="00DE4149" w:rsidRPr="000B4AA1" w:rsidRDefault="00DE4149" w:rsidP="00DE4149">
    <w:pPr>
      <w:pStyle w:val="Kopfzeile"/>
      <w:jc w:val="center"/>
      <w:rPr>
        <w:rFonts w:ascii="Verdana" w:hAnsi="Verdana"/>
      </w:rPr>
    </w:pPr>
    <w:proofErr w:type="spellStart"/>
    <w:r w:rsidRPr="000B4AA1">
      <w:rPr>
        <w:rFonts w:ascii="Verdana" w:hAnsi="Verdana"/>
      </w:rPr>
      <w:t>Wettbewerb</w:t>
    </w:r>
    <w:proofErr w:type="spellEnd"/>
    <w:r w:rsidRPr="000B4AA1">
      <w:rPr>
        <w:rFonts w:ascii="Verdana" w:hAnsi="Verdana"/>
      </w:rPr>
      <w:t xml:space="preserve"> </w:t>
    </w:r>
    <w:proofErr w:type="spellStart"/>
    <w:r w:rsidRPr="000B4AA1">
      <w:rPr>
        <w:rFonts w:ascii="Verdana" w:hAnsi="Verdana"/>
      </w:rPr>
      <w:t>Biomedizinische</w:t>
    </w:r>
    <w:proofErr w:type="spellEnd"/>
    <w:r w:rsidRPr="000B4AA1">
      <w:rPr>
        <w:rFonts w:ascii="Verdana" w:hAnsi="Verdana"/>
      </w:rPr>
      <w:t xml:space="preserve">/r </w:t>
    </w:r>
    <w:proofErr w:type="spellStart"/>
    <w:r w:rsidRPr="000B4AA1">
      <w:rPr>
        <w:rFonts w:ascii="Verdana" w:hAnsi="Verdana"/>
      </w:rPr>
      <w:t>Labortechniker</w:t>
    </w:r>
    <w:proofErr w:type="spellEnd"/>
    <w:r w:rsidRPr="000B4AA1">
      <w:rPr>
        <w:rFonts w:ascii="Verdana" w:hAnsi="Verdana"/>
      </w:rPr>
      <w:t>/in</w:t>
    </w:r>
  </w:p>
  <w:p w14:paraId="1B52433A" w14:textId="2A1FF99D" w:rsidR="00DE4149" w:rsidRPr="00DE4149" w:rsidRDefault="00DE4149" w:rsidP="00DE4149">
    <w:pPr>
      <w:pStyle w:val="Kopfzeile"/>
      <w:jc w:val="center"/>
      <w:rPr>
        <w:rFonts w:ascii="Verdana" w:hAnsi="Verdana"/>
      </w:rPr>
    </w:pPr>
    <w:r w:rsidRPr="00DE4149">
      <w:rPr>
        <w:rFonts w:ascii="Verdana" w:hAnsi="Verdana"/>
      </w:rPr>
      <w:t>Tecnico/a sanitario/a d</w:t>
    </w:r>
    <w:r>
      <w:rPr>
        <w:rFonts w:ascii="Verdana" w:hAnsi="Verdana"/>
      </w:rPr>
      <w:t>i laboratorio biomedico</w:t>
    </w:r>
  </w:p>
  <w:p w14:paraId="3DE9BCBF" w14:textId="6D76A0C2" w:rsidR="00DE4149" w:rsidRPr="00815CFF" w:rsidRDefault="00DE4149" w:rsidP="00DE4149">
    <w:pPr>
      <w:pStyle w:val="Kopfzeile"/>
      <w:jc w:val="center"/>
      <w:rPr>
        <w:rFonts w:ascii="Verdana" w:hAnsi="Verdana"/>
      </w:rPr>
    </w:pPr>
    <w:r w:rsidRPr="00815CFF">
      <w:rPr>
        <w:rFonts w:ascii="Verdana" w:hAnsi="Verdana"/>
      </w:rPr>
      <w:t>0</w:t>
    </w:r>
    <w:r>
      <w:rPr>
        <w:rFonts w:ascii="Verdana" w:hAnsi="Verdana"/>
      </w:rPr>
      <w:t>4</w:t>
    </w:r>
    <w:r w:rsidRPr="00815CFF">
      <w:rPr>
        <w:rFonts w:ascii="Verdana" w:hAnsi="Verdana"/>
      </w:rPr>
      <w:t>.12.2025</w:t>
    </w:r>
  </w:p>
  <w:p w14:paraId="38E1E224" w14:textId="77777777" w:rsidR="00DE4149" w:rsidRDefault="00DE414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2005"/>
    <w:multiLevelType w:val="hybridMultilevel"/>
    <w:tmpl w:val="C8D40CBE"/>
    <w:lvl w:ilvl="0" w:tplc="5A364300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06E71"/>
    <w:multiLevelType w:val="hybridMultilevel"/>
    <w:tmpl w:val="A4FCDB20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72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00023"/>
    <w:multiLevelType w:val="hybridMultilevel"/>
    <w:tmpl w:val="188C00F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B56426"/>
    <w:multiLevelType w:val="hybridMultilevel"/>
    <w:tmpl w:val="A2C25794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1812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0261E"/>
    <w:multiLevelType w:val="hybridMultilevel"/>
    <w:tmpl w:val="A7760DD4"/>
    <w:lvl w:ilvl="0" w:tplc="C0B442E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D10EA9A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AB3FF6"/>
    <w:multiLevelType w:val="hybridMultilevel"/>
    <w:tmpl w:val="AAAAE97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9523C"/>
    <w:multiLevelType w:val="hybridMultilevel"/>
    <w:tmpl w:val="39EC871E"/>
    <w:lvl w:ilvl="0" w:tplc="FA58CB06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ED53CF"/>
    <w:multiLevelType w:val="hybridMultilevel"/>
    <w:tmpl w:val="7D14D47C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85C13"/>
    <w:multiLevelType w:val="hybridMultilevel"/>
    <w:tmpl w:val="9AA42CA4"/>
    <w:lvl w:ilvl="0" w:tplc="1772DEAE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4D27A7"/>
    <w:multiLevelType w:val="hybridMultilevel"/>
    <w:tmpl w:val="B3E02972"/>
    <w:lvl w:ilvl="0" w:tplc="04070019">
      <w:start w:val="1"/>
      <w:numFmt w:val="lowerLetter"/>
      <w:lvlText w:val="%1."/>
      <w:lvlJc w:val="left"/>
      <w:pPr>
        <w:ind w:left="1106" w:hanging="360"/>
      </w:pPr>
    </w:lvl>
    <w:lvl w:ilvl="1" w:tplc="04070019">
      <w:start w:val="1"/>
      <w:numFmt w:val="lowerLetter"/>
      <w:lvlText w:val="%2."/>
      <w:lvlJc w:val="left"/>
      <w:pPr>
        <w:ind w:left="1826" w:hanging="360"/>
      </w:pPr>
    </w:lvl>
    <w:lvl w:ilvl="2" w:tplc="0407001B" w:tentative="1">
      <w:start w:val="1"/>
      <w:numFmt w:val="lowerRoman"/>
      <w:lvlText w:val="%3."/>
      <w:lvlJc w:val="right"/>
      <w:pPr>
        <w:ind w:left="2546" w:hanging="180"/>
      </w:pPr>
    </w:lvl>
    <w:lvl w:ilvl="3" w:tplc="0407000F" w:tentative="1">
      <w:start w:val="1"/>
      <w:numFmt w:val="decimal"/>
      <w:lvlText w:val="%4."/>
      <w:lvlJc w:val="left"/>
      <w:pPr>
        <w:ind w:left="3266" w:hanging="360"/>
      </w:pPr>
    </w:lvl>
    <w:lvl w:ilvl="4" w:tplc="04070019" w:tentative="1">
      <w:start w:val="1"/>
      <w:numFmt w:val="lowerLetter"/>
      <w:lvlText w:val="%5."/>
      <w:lvlJc w:val="left"/>
      <w:pPr>
        <w:ind w:left="3986" w:hanging="360"/>
      </w:pPr>
    </w:lvl>
    <w:lvl w:ilvl="5" w:tplc="0407001B" w:tentative="1">
      <w:start w:val="1"/>
      <w:numFmt w:val="lowerRoman"/>
      <w:lvlText w:val="%6."/>
      <w:lvlJc w:val="right"/>
      <w:pPr>
        <w:ind w:left="4706" w:hanging="180"/>
      </w:pPr>
    </w:lvl>
    <w:lvl w:ilvl="6" w:tplc="0407000F" w:tentative="1">
      <w:start w:val="1"/>
      <w:numFmt w:val="decimal"/>
      <w:lvlText w:val="%7."/>
      <w:lvlJc w:val="left"/>
      <w:pPr>
        <w:ind w:left="5426" w:hanging="360"/>
      </w:pPr>
    </w:lvl>
    <w:lvl w:ilvl="7" w:tplc="04070019" w:tentative="1">
      <w:start w:val="1"/>
      <w:numFmt w:val="lowerLetter"/>
      <w:lvlText w:val="%8."/>
      <w:lvlJc w:val="left"/>
      <w:pPr>
        <w:ind w:left="6146" w:hanging="360"/>
      </w:pPr>
    </w:lvl>
    <w:lvl w:ilvl="8" w:tplc="0407001B" w:tentative="1">
      <w:start w:val="1"/>
      <w:numFmt w:val="lowerRoman"/>
      <w:lvlText w:val="%9."/>
      <w:lvlJc w:val="right"/>
      <w:pPr>
        <w:ind w:left="6866" w:hanging="180"/>
      </w:pPr>
    </w:lvl>
  </w:abstractNum>
  <w:abstractNum w:abstractNumId="10" w15:restartNumberingAfterBreak="0">
    <w:nsid w:val="0F5F5D0E"/>
    <w:multiLevelType w:val="hybridMultilevel"/>
    <w:tmpl w:val="F678E49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720" w:hanging="360"/>
      </w:p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F7235"/>
    <w:multiLevelType w:val="hybridMultilevel"/>
    <w:tmpl w:val="F442304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A34E62"/>
    <w:multiLevelType w:val="hybridMultilevel"/>
    <w:tmpl w:val="1F14C3FE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1784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C64ABD"/>
    <w:multiLevelType w:val="hybridMultilevel"/>
    <w:tmpl w:val="E3C6A9F8"/>
    <w:lvl w:ilvl="0" w:tplc="FBBCF704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3A16A4"/>
    <w:multiLevelType w:val="hybridMultilevel"/>
    <w:tmpl w:val="85BAD416"/>
    <w:lvl w:ilvl="0" w:tplc="74C41ED8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50100E4"/>
    <w:multiLevelType w:val="hybridMultilevel"/>
    <w:tmpl w:val="A28A3706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6476476"/>
    <w:multiLevelType w:val="hybridMultilevel"/>
    <w:tmpl w:val="8F6E0230"/>
    <w:lvl w:ilvl="0" w:tplc="6A70D5D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903626"/>
    <w:multiLevelType w:val="hybridMultilevel"/>
    <w:tmpl w:val="13A02D86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F11B2A"/>
    <w:multiLevelType w:val="hybridMultilevel"/>
    <w:tmpl w:val="1A2A1638"/>
    <w:lvl w:ilvl="0" w:tplc="C138F52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F1C396F"/>
    <w:multiLevelType w:val="hybridMultilevel"/>
    <w:tmpl w:val="061CE208"/>
    <w:lvl w:ilvl="0" w:tplc="0598F0BC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FC3F99"/>
    <w:multiLevelType w:val="hybridMultilevel"/>
    <w:tmpl w:val="10A29042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90428B"/>
    <w:multiLevelType w:val="hybridMultilevel"/>
    <w:tmpl w:val="8B5E07C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249487BE">
      <w:start w:val="1"/>
      <w:numFmt w:val="lowerLetter"/>
      <w:lvlText w:val="%4."/>
      <w:lvlJc w:val="left"/>
      <w:pPr>
        <w:ind w:left="720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F34F77"/>
    <w:multiLevelType w:val="hybridMultilevel"/>
    <w:tmpl w:val="550E7FD0"/>
    <w:lvl w:ilvl="0" w:tplc="C28CEE32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6B23A6"/>
    <w:multiLevelType w:val="hybridMultilevel"/>
    <w:tmpl w:val="46B6300A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8C00DB"/>
    <w:multiLevelType w:val="hybridMultilevel"/>
    <w:tmpl w:val="D130D64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C1639B"/>
    <w:multiLevelType w:val="hybridMultilevel"/>
    <w:tmpl w:val="43963042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E0209D"/>
    <w:multiLevelType w:val="hybridMultilevel"/>
    <w:tmpl w:val="9D84659E"/>
    <w:lvl w:ilvl="0" w:tplc="04070019">
      <w:start w:val="1"/>
      <w:numFmt w:val="lowerLetter"/>
      <w:lvlText w:val="%1."/>
      <w:lvlJc w:val="left"/>
      <w:pPr>
        <w:ind w:left="1064" w:hanging="360"/>
      </w:pPr>
    </w:lvl>
    <w:lvl w:ilvl="1" w:tplc="04070019">
      <w:start w:val="1"/>
      <w:numFmt w:val="lowerLetter"/>
      <w:lvlText w:val="%2."/>
      <w:lvlJc w:val="left"/>
      <w:pPr>
        <w:ind w:left="1784" w:hanging="360"/>
      </w:pPr>
    </w:lvl>
    <w:lvl w:ilvl="2" w:tplc="0407001B" w:tentative="1">
      <w:start w:val="1"/>
      <w:numFmt w:val="lowerRoman"/>
      <w:lvlText w:val="%3."/>
      <w:lvlJc w:val="right"/>
      <w:pPr>
        <w:ind w:left="2504" w:hanging="180"/>
      </w:pPr>
    </w:lvl>
    <w:lvl w:ilvl="3" w:tplc="0407000F" w:tentative="1">
      <w:start w:val="1"/>
      <w:numFmt w:val="decimal"/>
      <w:lvlText w:val="%4."/>
      <w:lvlJc w:val="left"/>
      <w:pPr>
        <w:ind w:left="3224" w:hanging="360"/>
      </w:pPr>
    </w:lvl>
    <w:lvl w:ilvl="4" w:tplc="04070019" w:tentative="1">
      <w:start w:val="1"/>
      <w:numFmt w:val="lowerLetter"/>
      <w:lvlText w:val="%5."/>
      <w:lvlJc w:val="left"/>
      <w:pPr>
        <w:ind w:left="3944" w:hanging="360"/>
      </w:pPr>
    </w:lvl>
    <w:lvl w:ilvl="5" w:tplc="0407001B" w:tentative="1">
      <w:start w:val="1"/>
      <w:numFmt w:val="lowerRoman"/>
      <w:lvlText w:val="%6."/>
      <w:lvlJc w:val="right"/>
      <w:pPr>
        <w:ind w:left="4664" w:hanging="180"/>
      </w:pPr>
    </w:lvl>
    <w:lvl w:ilvl="6" w:tplc="0407000F" w:tentative="1">
      <w:start w:val="1"/>
      <w:numFmt w:val="decimal"/>
      <w:lvlText w:val="%7."/>
      <w:lvlJc w:val="left"/>
      <w:pPr>
        <w:ind w:left="5384" w:hanging="360"/>
      </w:pPr>
    </w:lvl>
    <w:lvl w:ilvl="7" w:tplc="04070019" w:tentative="1">
      <w:start w:val="1"/>
      <w:numFmt w:val="lowerLetter"/>
      <w:lvlText w:val="%8."/>
      <w:lvlJc w:val="left"/>
      <w:pPr>
        <w:ind w:left="6104" w:hanging="360"/>
      </w:pPr>
    </w:lvl>
    <w:lvl w:ilvl="8" w:tplc="0407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27" w15:restartNumberingAfterBreak="0">
    <w:nsid w:val="32E06A32"/>
    <w:multiLevelType w:val="hybridMultilevel"/>
    <w:tmpl w:val="A740CE18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7B0F75"/>
    <w:multiLevelType w:val="hybridMultilevel"/>
    <w:tmpl w:val="BFC45500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5E016CB"/>
    <w:multiLevelType w:val="hybridMultilevel"/>
    <w:tmpl w:val="6AB87F7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3460C6"/>
    <w:multiLevelType w:val="hybridMultilevel"/>
    <w:tmpl w:val="7D2A3470"/>
    <w:lvl w:ilvl="0" w:tplc="08A6416C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D20BD9"/>
    <w:multiLevelType w:val="hybridMultilevel"/>
    <w:tmpl w:val="DACE95DE"/>
    <w:lvl w:ilvl="0" w:tplc="CE98159A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01D3F"/>
    <w:multiLevelType w:val="hybridMultilevel"/>
    <w:tmpl w:val="5518D462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C864F0"/>
    <w:multiLevelType w:val="hybridMultilevel"/>
    <w:tmpl w:val="B34291F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A8059A9"/>
    <w:multiLevelType w:val="hybridMultilevel"/>
    <w:tmpl w:val="EC1ECDF0"/>
    <w:lvl w:ilvl="0" w:tplc="2C4841F6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AE038A4"/>
    <w:multiLevelType w:val="hybridMultilevel"/>
    <w:tmpl w:val="1972A822"/>
    <w:lvl w:ilvl="0" w:tplc="B93CEAAA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3D21B4"/>
    <w:multiLevelType w:val="hybridMultilevel"/>
    <w:tmpl w:val="75687250"/>
    <w:lvl w:ilvl="0" w:tplc="04070019">
      <w:start w:val="1"/>
      <w:numFmt w:val="lowerLetter"/>
      <w:lvlText w:val="%1."/>
      <w:lvlJc w:val="left"/>
      <w:pPr>
        <w:ind w:left="1092" w:hanging="360"/>
      </w:pPr>
    </w:lvl>
    <w:lvl w:ilvl="1" w:tplc="04070019">
      <w:start w:val="1"/>
      <w:numFmt w:val="lowerLetter"/>
      <w:lvlText w:val="%2."/>
      <w:lvlJc w:val="left"/>
      <w:pPr>
        <w:ind w:left="1812" w:hanging="360"/>
      </w:pPr>
    </w:lvl>
    <w:lvl w:ilvl="2" w:tplc="0407001B" w:tentative="1">
      <w:start w:val="1"/>
      <w:numFmt w:val="lowerRoman"/>
      <w:lvlText w:val="%3."/>
      <w:lvlJc w:val="right"/>
      <w:pPr>
        <w:ind w:left="2532" w:hanging="180"/>
      </w:pPr>
    </w:lvl>
    <w:lvl w:ilvl="3" w:tplc="0407000F" w:tentative="1">
      <w:start w:val="1"/>
      <w:numFmt w:val="decimal"/>
      <w:lvlText w:val="%4."/>
      <w:lvlJc w:val="left"/>
      <w:pPr>
        <w:ind w:left="3252" w:hanging="360"/>
      </w:pPr>
    </w:lvl>
    <w:lvl w:ilvl="4" w:tplc="04070019" w:tentative="1">
      <w:start w:val="1"/>
      <w:numFmt w:val="lowerLetter"/>
      <w:lvlText w:val="%5."/>
      <w:lvlJc w:val="left"/>
      <w:pPr>
        <w:ind w:left="3972" w:hanging="360"/>
      </w:pPr>
    </w:lvl>
    <w:lvl w:ilvl="5" w:tplc="0407001B" w:tentative="1">
      <w:start w:val="1"/>
      <w:numFmt w:val="lowerRoman"/>
      <w:lvlText w:val="%6."/>
      <w:lvlJc w:val="right"/>
      <w:pPr>
        <w:ind w:left="4692" w:hanging="180"/>
      </w:pPr>
    </w:lvl>
    <w:lvl w:ilvl="6" w:tplc="0407000F" w:tentative="1">
      <w:start w:val="1"/>
      <w:numFmt w:val="decimal"/>
      <w:lvlText w:val="%7."/>
      <w:lvlJc w:val="left"/>
      <w:pPr>
        <w:ind w:left="5412" w:hanging="360"/>
      </w:pPr>
    </w:lvl>
    <w:lvl w:ilvl="7" w:tplc="04070019" w:tentative="1">
      <w:start w:val="1"/>
      <w:numFmt w:val="lowerLetter"/>
      <w:lvlText w:val="%8."/>
      <w:lvlJc w:val="left"/>
      <w:pPr>
        <w:ind w:left="6132" w:hanging="360"/>
      </w:pPr>
    </w:lvl>
    <w:lvl w:ilvl="8" w:tplc="0407001B" w:tentative="1">
      <w:start w:val="1"/>
      <w:numFmt w:val="lowerRoman"/>
      <w:lvlText w:val="%9."/>
      <w:lvlJc w:val="right"/>
      <w:pPr>
        <w:ind w:left="6852" w:hanging="180"/>
      </w:pPr>
    </w:lvl>
  </w:abstractNum>
  <w:abstractNum w:abstractNumId="37" w15:restartNumberingAfterBreak="0">
    <w:nsid w:val="4DAF78D1"/>
    <w:multiLevelType w:val="hybridMultilevel"/>
    <w:tmpl w:val="10E0C214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1E049AF"/>
    <w:multiLevelType w:val="hybridMultilevel"/>
    <w:tmpl w:val="F16C5D34"/>
    <w:lvl w:ilvl="0" w:tplc="4342BFB8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4406274"/>
    <w:multiLevelType w:val="hybridMultilevel"/>
    <w:tmpl w:val="B8369BCE"/>
    <w:lvl w:ilvl="0" w:tplc="A8B47C4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6DF6159"/>
    <w:multiLevelType w:val="hybridMultilevel"/>
    <w:tmpl w:val="2940E05A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9">
      <w:start w:val="1"/>
      <w:numFmt w:val="lowerLetter"/>
      <w:lvlText w:val="%3."/>
      <w:lvlJc w:val="left"/>
      <w:pPr>
        <w:ind w:left="72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6F717BE"/>
    <w:multiLevelType w:val="hybridMultilevel"/>
    <w:tmpl w:val="357EA6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1440" w:hanging="360"/>
      </w:p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73732BA"/>
    <w:multiLevelType w:val="hybridMultilevel"/>
    <w:tmpl w:val="C854C47C"/>
    <w:lvl w:ilvl="0" w:tplc="855469E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8782A5B"/>
    <w:multiLevelType w:val="hybridMultilevel"/>
    <w:tmpl w:val="89761C44"/>
    <w:lvl w:ilvl="0" w:tplc="AAE809CE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AA06D9F"/>
    <w:multiLevelType w:val="hybridMultilevel"/>
    <w:tmpl w:val="C1F6788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B41059C"/>
    <w:multiLevelType w:val="hybridMultilevel"/>
    <w:tmpl w:val="6A62B3F2"/>
    <w:lvl w:ilvl="0" w:tplc="038E9984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C130759"/>
    <w:multiLevelType w:val="hybridMultilevel"/>
    <w:tmpl w:val="2C7E6BDC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C3D6893"/>
    <w:multiLevelType w:val="hybridMultilevel"/>
    <w:tmpl w:val="CD944E6A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72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D5E1FF5"/>
    <w:multiLevelType w:val="hybridMultilevel"/>
    <w:tmpl w:val="55BCA186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D67046A"/>
    <w:multiLevelType w:val="hybridMultilevel"/>
    <w:tmpl w:val="60565858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19">
      <w:start w:val="1"/>
      <w:numFmt w:val="lowerLetter"/>
      <w:lvlText w:val="%4."/>
      <w:lvlJc w:val="left"/>
      <w:pPr>
        <w:ind w:left="72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35D2053"/>
    <w:multiLevelType w:val="hybridMultilevel"/>
    <w:tmpl w:val="428C5AF2"/>
    <w:lvl w:ilvl="0" w:tplc="6D082F0A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11350B"/>
    <w:multiLevelType w:val="hybridMultilevel"/>
    <w:tmpl w:val="2904F2BA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72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6382D3D"/>
    <w:multiLevelType w:val="hybridMultilevel"/>
    <w:tmpl w:val="06507D9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2340" w:hanging="360"/>
      </w:p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73356D7"/>
    <w:multiLevelType w:val="hybridMultilevel"/>
    <w:tmpl w:val="FCBAF7A2"/>
    <w:lvl w:ilvl="0" w:tplc="9050E2F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1B74875"/>
    <w:multiLevelType w:val="hybridMultilevel"/>
    <w:tmpl w:val="D5CED95C"/>
    <w:lvl w:ilvl="0" w:tplc="5F62A9BC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65B645D"/>
    <w:multiLevelType w:val="hybridMultilevel"/>
    <w:tmpl w:val="75BAFF38"/>
    <w:lvl w:ilvl="0" w:tplc="FFFFFFFF">
      <w:start w:val="1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70019">
      <w:start w:val="1"/>
      <w:numFmt w:val="lowerLetter"/>
      <w:lvlText w:val="%3."/>
      <w:lvlJc w:val="left"/>
      <w:pPr>
        <w:ind w:left="1784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8773F8E"/>
    <w:multiLevelType w:val="hybridMultilevel"/>
    <w:tmpl w:val="3788C5B8"/>
    <w:lvl w:ilvl="0" w:tplc="CB0AC4D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CFF21F36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591CEBCE">
      <w:start w:val="1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7916182">
    <w:abstractNumId w:val="56"/>
  </w:num>
  <w:num w:numId="2" w16cid:durableId="2082170563">
    <w:abstractNumId w:val="41"/>
  </w:num>
  <w:num w:numId="3" w16cid:durableId="1035816094">
    <w:abstractNumId w:val="52"/>
  </w:num>
  <w:num w:numId="4" w16cid:durableId="867181792">
    <w:abstractNumId w:val="28"/>
  </w:num>
  <w:num w:numId="5" w16cid:durableId="904755605">
    <w:abstractNumId w:val="48"/>
  </w:num>
  <w:num w:numId="6" w16cid:durableId="50545126">
    <w:abstractNumId w:val="24"/>
  </w:num>
  <w:num w:numId="7" w16cid:durableId="1809325596">
    <w:abstractNumId w:val="15"/>
  </w:num>
  <w:num w:numId="8" w16cid:durableId="1002704905">
    <w:abstractNumId w:val="27"/>
  </w:num>
  <w:num w:numId="9" w16cid:durableId="1184902010">
    <w:abstractNumId w:val="23"/>
  </w:num>
  <w:num w:numId="10" w16cid:durableId="809860155">
    <w:abstractNumId w:val="32"/>
  </w:num>
  <w:num w:numId="11" w16cid:durableId="2006201861">
    <w:abstractNumId w:val="25"/>
  </w:num>
  <w:num w:numId="12" w16cid:durableId="653489802">
    <w:abstractNumId w:val="33"/>
  </w:num>
  <w:num w:numId="13" w16cid:durableId="966811847">
    <w:abstractNumId w:val="11"/>
  </w:num>
  <w:num w:numId="14" w16cid:durableId="383141872">
    <w:abstractNumId w:val="46"/>
  </w:num>
  <w:num w:numId="15" w16cid:durableId="420104464">
    <w:abstractNumId w:val="29"/>
  </w:num>
  <w:num w:numId="16" w16cid:durableId="429394743">
    <w:abstractNumId w:val="21"/>
  </w:num>
  <w:num w:numId="17" w16cid:durableId="1171676541">
    <w:abstractNumId w:val="44"/>
  </w:num>
  <w:num w:numId="18" w16cid:durableId="1746493729">
    <w:abstractNumId w:val="2"/>
  </w:num>
  <w:num w:numId="19" w16cid:durableId="651906496">
    <w:abstractNumId w:val="10"/>
  </w:num>
  <w:num w:numId="20" w16cid:durableId="1662543106">
    <w:abstractNumId w:val="18"/>
  </w:num>
  <w:num w:numId="21" w16cid:durableId="2133553971">
    <w:abstractNumId w:val="54"/>
  </w:num>
  <w:num w:numId="22" w16cid:durableId="1800104668">
    <w:abstractNumId w:val="13"/>
  </w:num>
  <w:num w:numId="23" w16cid:durableId="802424234">
    <w:abstractNumId w:val="31"/>
  </w:num>
  <w:num w:numId="24" w16cid:durableId="53353080">
    <w:abstractNumId w:val="34"/>
  </w:num>
  <w:num w:numId="25" w16cid:durableId="1175534603">
    <w:abstractNumId w:val="16"/>
  </w:num>
  <w:num w:numId="26" w16cid:durableId="218981622">
    <w:abstractNumId w:val="19"/>
  </w:num>
  <w:num w:numId="27" w16cid:durableId="780612589">
    <w:abstractNumId w:val="53"/>
  </w:num>
  <w:num w:numId="28" w16cid:durableId="1173492262">
    <w:abstractNumId w:val="50"/>
  </w:num>
  <w:num w:numId="29" w16cid:durableId="1940871715">
    <w:abstractNumId w:val="45"/>
  </w:num>
  <w:num w:numId="30" w16cid:durableId="1470711081">
    <w:abstractNumId w:val="4"/>
  </w:num>
  <w:num w:numId="31" w16cid:durableId="117184708">
    <w:abstractNumId w:val="5"/>
  </w:num>
  <w:num w:numId="32" w16cid:durableId="1532649852">
    <w:abstractNumId w:val="9"/>
  </w:num>
  <w:num w:numId="33" w16cid:durableId="2101295385">
    <w:abstractNumId w:val="6"/>
  </w:num>
  <w:num w:numId="34" w16cid:durableId="605693395">
    <w:abstractNumId w:val="0"/>
  </w:num>
  <w:num w:numId="35" w16cid:durableId="681325509">
    <w:abstractNumId w:val="35"/>
  </w:num>
  <w:num w:numId="36" w16cid:durableId="220408762">
    <w:abstractNumId w:val="49"/>
  </w:num>
  <w:num w:numId="37" w16cid:durableId="1529953183">
    <w:abstractNumId w:val="14"/>
  </w:num>
  <w:num w:numId="38" w16cid:durableId="1580020042">
    <w:abstractNumId w:val="40"/>
  </w:num>
  <w:num w:numId="39" w16cid:durableId="1428505102">
    <w:abstractNumId w:val="38"/>
  </w:num>
  <w:num w:numId="40" w16cid:durableId="345210293">
    <w:abstractNumId w:val="43"/>
  </w:num>
  <w:num w:numId="41" w16cid:durableId="1740326196">
    <w:abstractNumId w:val="30"/>
  </w:num>
  <w:num w:numId="42" w16cid:durableId="1414551567">
    <w:abstractNumId w:val="39"/>
  </w:num>
  <w:num w:numId="43" w16cid:durableId="618029174">
    <w:abstractNumId w:val="47"/>
  </w:num>
  <w:num w:numId="44" w16cid:durableId="1698461508">
    <w:abstractNumId w:val="7"/>
  </w:num>
  <w:num w:numId="45" w16cid:durableId="160892300">
    <w:abstractNumId w:val="20"/>
  </w:num>
  <w:num w:numId="46" w16cid:durableId="1753625791">
    <w:abstractNumId w:val="36"/>
  </w:num>
  <w:num w:numId="47" w16cid:durableId="1439642705">
    <w:abstractNumId w:val="3"/>
  </w:num>
  <w:num w:numId="48" w16cid:durableId="1187871590">
    <w:abstractNumId w:val="22"/>
  </w:num>
  <w:num w:numId="49" w16cid:durableId="611984578">
    <w:abstractNumId w:val="1"/>
  </w:num>
  <w:num w:numId="50" w16cid:durableId="343436455">
    <w:abstractNumId w:val="17"/>
  </w:num>
  <w:num w:numId="51" w16cid:durableId="982925145">
    <w:abstractNumId w:val="37"/>
  </w:num>
  <w:num w:numId="52" w16cid:durableId="658388548">
    <w:abstractNumId w:val="51"/>
  </w:num>
  <w:num w:numId="53" w16cid:durableId="491920036">
    <w:abstractNumId w:val="26"/>
  </w:num>
  <w:num w:numId="54" w16cid:durableId="1275402256">
    <w:abstractNumId w:val="42"/>
  </w:num>
  <w:num w:numId="55" w16cid:durableId="998846136">
    <w:abstractNumId w:val="12"/>
  </w:num>
  <w:num w:numId="56" w16cid:durableId="538053871">
    <w:abstractNumId w:val="8"/>
  </w:num>
  <w:num w:numId="57" w16cid:durableId="90636926">
    <w:abstractNumId w:val="5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A95"/>
    <w:rsid w:val="00003449"/>
    <w:rsid w:val="000B4AA1"/>
    <w:rsid w:val="000C4279"/>
    <w:rsid w:val="000C4C80"/>
    <w:rsid w:val="000E1A01"/>
    <w:rsid w:val="001C2AC3"/>
    <w:rsid w:val="00200520"/>
    <w:rsid w:val="00216B1C"/>
    <w:rsid w:val="00240783"/>
    <w:rsid w:val="00250FB9"/>
    <w:rsid w:val="0025401E"/>
    <w:rsid w:val="002707F7"/>
    <w:rsid w:val="00290CFB"/>
    <w:rsid w:val="002F51E0"/>
    <w:rsid w:val="00372943"/>
    <w:rsid w:val="003E5CA0"/>
    <w:rsid w:val="00495268"/>
    <w:rsid w:val="005207CB"/>
    <w:rsid w:val="0056642D"/>
    <w:rsid w:val="005E12FD"/>
    <w:rsid w:val="006838FD"/>
    <w:rsid w:val="00695A88"/>
    <w:rsid w:val="006B2C7B"/>
    <w:rsid w:val="006D6745"/>
    <w:rsid w:val="006E3963"/>
    <w:rsid w:val="00705B29"/>
    <w:rsid w:val="00740030"/>
    <w:rsid w:val="00786CA3"/>
    <w:rsid w:val="007A48DB"/>
    <w:rsid w:val="007C60D6"/>
    <w:rsid w:val="008174A5"/>
    <w:rsid w:val="0086738A"/>
    <w:rsid w:val="00896883"/>
    <w:rsid w:val="008D357E"/>
    <w:rsid w:val="008D551B"/>
    <w:rsid w:val="009238BB"/>
    <w:rsid w:val="00942C32"/>
    <w:rsid w:val="00A35F12"/>
    <w:rsid w:val="00AA4446"/>
    <w:rsid w:val="00AC5270"/>
    <w:rsid w:val="00AE5669"/>
    <w:rsid w:val="00B01916"/>
    <w:rsid w:val="00B754BA"/>
    <w:rsid w:val="00B92A59"/>
    <w:rsid w:val="00B96A95"/>
    <w:rsid w:val="00BE7D3E"/>
    <w:rsid w:val="00C00ACD"/>
    <w:rsid w:val="00C014FE"/>
    <w:rsid w:val="00C01D22"/>
    <w:rsid w:val="00C661BF"/>
    <w:rsid w:val="00CD1648"/>
    <w:rsid w:val="00D86396"/>
    <w:rsid w:val="00DE4149"/>
    <w:rsid w:val="00E17361"/>
    <w:rsid w:val="00E342B8"/>
    <w:rsid w:val="00E82D8D"/>
    <w:rsid w:val="00ED7C5F"/>
    <w:rsid w:val="00F27B48"/>
    <w:rsid w:val="00F33181"/>
    <w:rsid w:val="00F44CC0"/>
    <w:rsid w:val="00F5194D"/>
    <w:rsid w:val="00F57C22"/>
    <w:rsid w:val="00F622B0"/>
    <w:rsid w:val="00F86CD7"/>
    <w:rsid w:val="00FE6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483D"/>
  <w15:chartTrackingRefBased/>
  <w15:docId w15:val="{A73C1F42-54B1-4E70-B868-E889516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707F7"/>
    <w:pPr>
      <w:spacing w:line="278" w:lineRule="auto"/>
    </w:pPr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96A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96A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96A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96A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96A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96A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96A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96A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96A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96A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96A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96A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96A9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96A9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96A9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96A9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96A9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96A9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96A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96A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96A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96A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96A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96A9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96A9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96A9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96A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96A9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96A95"/>
    <w:rPr>
      <w:b/>
      <w:bCs/>
      <w:smallCaps/>
      <w:color w:val="0F4761" w:themeColor="accent1" w:themeShade="BF"/>
      <w:spacing w:val="5"/>
    </w:rPr>
  </w:style>
  <w:style w:type="paragraph" w:styleId="Textkrper">
    <w:name w:val="Body Text"/>
    <w:basedOn w:val="Standard"/>
    <w:link w:val="TextkrperZchn"/>
    <w:semiHidden/>
    <w:rsid w:val="002707F7"/>
    <w:pPr>
      <w:spacing w:after="0" w:line="240" w:lineRule="auto"/>
    </w:pPr>
    <w:rPr>
      <w:rFonts w:ascii="Times New Roman" w:eastAsia="Times New Roman" w:hAnsi="Times New Roman" w:cs="Times New Roman"/>
      <w:color w:val="FF0000"/>
      <w:kern w:val="0"/>
      <w:lang w:eastAsia="it-IT"/>
      <w14:ligatures w14:val="none"/>
    </w:rPr>
  </w:style>
  <w:style w:type="character" w:customStyle="1" w:styleId="TextkrperZchn">
    <w:name w:val="Textkörper Zchn"/>
    <w:basedOn w:val="Absatz-Standardschriftart"/>
    <w:link w:val="Textkrper"/>
    <w:semiHidden/>
    <w:rsid w:val="002707F7"/>
    <w:rPr>
      <w:rFonts w:ascii="Times New Roman" w:eastAsia="Times New Roman" w:hAnsi="Times New Roman" w:cs="Times New Roman"/>
      <w:color w:val="FF0000"/>
      <w:kern w:val="0"/>
      <w:sz w:val="24"/>
      <w:szCs w:val="24"/>
      <w:lang w:eastAsia="it-IT"/>
      <w14:ligatures w14:val="none"/>
    </w:rPr>
  </w:style>
  <w:style w:type="paragraph" w:styleId="StandardWeb">
    <w:name w:val="Normal (Web)"/>
    <w:basedOn w:val="Standard"/>
    <w:uiPriority w:val="99"/>
    <w:unhideWhenUsed/>
    <w:rsid w:val="007400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DE41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E4149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DE41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E4149"/>
    <w:rPr>
      <w:sz w:val="24"/>
      <w:szCs w:val="24"/>
    </w:rPr>
  </w:style>
  <w:style w:type="table" w:styleId="Tabellenraster">
    <w:name w:val="Table Grid"/>
    <w:basedOn w:val="NormaleTabelle"/>
    <w:uiPriority w:val="39"/>
    <w:rsid w:val="00DE41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q=forze+di+van+der+Waals&amp;sca_esv=5288266b91241921&amp;ei=RH0WaYjBKtCP9u8PyfCIyQs&amp;ved=2ahUKEwimvKrNtvCQAxXv9bsIHQnxAqQQgK4QegQIARAC&amp;uact=5&amp;oq=van+der+waals+kr%C3%A4fte+italienisch&amp;gs_lp=Egxnd3Mtd2l6LXNlcnAiIXZhbiBkZXIgd2FhbHMga3LDpGZ0ZSBpdGFsaWVuaXNjaDIFECEYoAFIkBdQvQFY4BNwAXgBkAEAmAGNAaABgAiqAQQxMC4yuAEDyAEA-AEBmAINoALCCMICChAAGLADGNYEGEfCAg0QABiABBiwAxhDGIoFwgIFEAAYgATCAgoQABiABBhDGIoFwgIGEAAYFhgewgIHECEYoAEYCpgDAIgGAZAGCpIHBDExLjKgB9YnsgcEMTAuMrgHugjCBwYwLjEwLjPIByQ&amp;sclient=gws-wiz-serp&amp;mstk=AUtExfDNteJvqr_fV9F79kY9ThWJArLAclDyEnZGDoBMIIRhGFusYK_qziJ9I36BnfU2nppY_QVvJol5Qu4bas-iVIkyfWBdLVULCD6Zu_YtmA6BWPVAsHK60rGf82dyzKVId8s&amp;csui=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C0DA0-8B9B-48B3-8BB3-384E8DBE3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1880</Words>
  <Characters>11849</Characters>
  <Application>Microsoft Office Word</Application>
  <DocSecurity>0</DocSecurity>
  <Lines>98</Lines>
  <Paragraphs>27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Langes Martin</dc:creator>
  <cp:keywords/>
  <dc:description/>
  <cp:lastModifiedBy>Reichhalter Marion</cp:lastModifiedBy>
  <cp:revision>8</cp:revision>
  <cp:lastPrinted>2025-11-26T09:14:00Z</cp:lastPrinted>
  <dcterms:created xsi:type="dcterms:W3CDTF">2025-11-28T08:09:00Z</dcterms:created>
  <dcterms:modified xsi:type="dcterms:W3CDTF">2025-11-28T09:11:00Z</dcterms:modified>
</cp:coreProperties>
</file>