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2148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27FA403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DC6653" w:rsidRPr="00DC6653">
              <w:rPr>
                <w:rFonts w:cs="Arial"/>
                <w:b/>
                <w:bCs/>
                <w:sz w:val="18"/>
                <w:szCs w:val="18"/>
              </w:rPr>
              <w:t>Z3B3DC1468</w:t>
            </w:r>
          </w:p>
        </w:tc>
      </w:tr>
      <w:tr w:rsidR="003B318B" w:rsidRPr="0042148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2148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2148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DC6653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C665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C665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C6653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DC6653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C6653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56C2107" w:rsidR="005550BA" w:rsidRPr="001A78E3" w:rsidRDefault="00DC6653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DC6653">
              <w:rPr>
                <w:rFonts w:ascii="Verdana" w:hAnsi="Verdana" w:cs="Arial"/>
                <w:sz w:val="14"/>
                <w:szCs w:val="14"/>
                <w:lang w:val="en-US"/>
              </w:rPr>
              <w:t>KALTEK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2148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579003F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DC6653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7BD2D51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C6653">
      <w:rPr>
        <w:rFonts w:ascii="Verdana" w:hAnsi="Verdana" w:cs="Times New Roman"/>
        <w:noProof/>
        <w:sz w:val="12"/>
        <w:szCs w:val="12"/>
      </w:rPr>
      <w:t>M:\BK_Apotheke\CIG 2024\Determina a contrarre nicht unterschrieben\NUOVA FARMEC SRL (30090010).docx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5457A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4BC7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788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D280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5563F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C6653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83970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1239</Words>
  <Characters>7807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9028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2023-12-18T14:55:00Z</cp:lastPrinted>
  <dcterms:created xsi:type="dcterms:W3CDTF">2023-12-18T14:56:00Z</dcterms:created>
  <dcterms:modified xsi:type="dcterms:W3CDTF">2023-12-18T14:56:00Z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